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EA7" w:rsidRPr="005138A7" w:rsidRDefault="002B4EA7" w:rsidP="002B4EA7">
      <w:pPr>
        <w:contextualSpacing/>
        <w:jc w:val="both"/>
        <w:rPr>
          <w:rFonts w:ascii="Arial" w:hAnsi="Arial" w:cs="Arial"/>
          <w:b/>
          <w:sz w:val="24"/>
          <w:szCs w:val="24"/>
        </w:rPr>
      </w:pPr>
    </w:p>
    <w:p w:rsidR="002B4EA7" w:rsidRDefault="002B4EA7" w:rsidP="002B4EA7">
      <w:pPr>
        <w:contextualSpacing/>
        <w:jc w:val="both"/>
        <w:rPr>
          <w:rFonts w:ascii="Arial" w:hAnsi="Arial" w:cs="Arial"/>
          <w:b/>
          <w:sz w:val="24"/>
          <w:szCs w:val="24"/>
        </w:rPr>
      </w:pPr>
      <w:r w:rsidRPr="005138A7">
        <w:rPr>
          <w:rFonts w:ascii="Arial" w:hAnsi="Arial" w:cs="Arial"/>
          <w:b/>
          <w:sz w:val="24"/>
          <w:szCs w:val="24"/>
        </w:rPr>
        <w:t xml:space="preserve">Regulamin udzielania dotacji, składania i rozpatrywania wniosków </w:t>
      </w:r>
      <w:r>
        <w:rPr>
          <w:rFonts w:ascii="Arial" w:hAnsi="Arial" w:cs="Arial"/>
          <w:b/>
          <w:sz w:val="24"/>
          <w:szCs w:val="24"/>
        </w:rPr>
        <w:br/>
      </w:r>
      <w:r w:rsidRPr="005138A7">
        <w:rPr>
          <w:rFonts w:ascii="Arial" w:hAnsi="Arial" w:cs="Arial"/>
          <w:b/>
          <w:sz w:val="24"/>
          <w:szCs w:val="24"/>
        </w:rPr>
        <w:t xml:space="preserve">o dofinansowania w formie dotacji dla Beneficjentów końcowych w ramach programu priorytetowego "Ciepłe Mieszkanie" </w:t>
      </w:r>
      <w:r>
        <w:rPr>
          <w:rFonts w:ascii="Arial" w:hAnsi="Arial" w:cs="Arial"/>
          <w:b/>
          <w:sz w:val="24"/>
          <w:szCs w:val="24"/>
        </w:rPr>
        <w:t>w gminie Lesko</w:t>
      </w:r>
    </w:p>
    <w:p w:rsidR="002B4EA7" w:rsidRPr="005138A7" w:rsidRDefault="002B4EA7" w:rsidP="002B4EA7">
      <w:pPr>
        <w:contextualSpacing/>
        <w:jc w:val="both"/>
        <w:rPr>
          <w:rFonts w:ascii="Arial" w:hAnsi="Arial" w:cs="Arial"/>
          <w:b/>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1</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Postanowienia ogólne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 Regulamin określa zasady udzielania dotacji, składania i rozpatrywania wniosków </w:t>
      </w:r>
      <w:r w:rsidRPr="005138A7">
        <w:rPr>
          <w:rFonts w:ascii="Arial" w:hAnsi="Arial" w:cs="Arial"/>
          <w:sz w:val="24"/>
          <w:szCs w:val="24"/>
        </w:rPr>
        <w:br/>
        <w:t>o dofinansowanie złożonych w naborze w formie dotacji z Wojewódzkiego Fundusz Ochrony Środowiska i Gospodarki Wodnej w Rzeszowie, w ramach programu priorytetowego "Ciepłe Mieszkanie" (zwanego dalej „Programem” lub „Programem Priorytetowym Ciepłe Mieszkanie”), którego celem jest poprawa jakości powietrza oraz zmniejszenie emisji pyłów oraz gazów cieplarnianych poprzez wymianę źródeł ciepła i poprawę efektywności energetycznej w lokalach mieszkalnych znajdujących się w budynkach mieszkalnych wielorodzinnych. Przez budynek mieszkalny wielorodzinny w rozumieniu Programu, należy rozumieć budynek mieszkalny, w którym wydzielono więcej niż dwa lokale, w tym przynajmniej dwa samodzielne lokale mieszkalne.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Do ubiegania się o dotację uprawnieni są następujący beneficjenci końcowi w rozumieniu programu:</w:t>
      </w:r>
    </w:p>
    <w:p w:rsidR="002B4EA7" w:rsidRPr="00FD5798" w:rsidRDefault="00FD5798" w:rsidP="00FD5798">
      <w:pPr>
        <w:pStyle w:val="Akapitzlist"/>
        <w:numPr>
          <w:ilvl w:val="0"/>
          <w:numId w:val="2"/>
        </w:numPr>
        <w:spacing w:line="240" w:lineRule="auto"/>
        <w:jc w:val="both"/>
        <w:rPr>
          <w:rFonts w:ascii="Arial" w:hAnsi="Arial" w:cs="Arial"/>
          <w:sz w:val="24"/>
          <w:szCs w:val="24"/>
        </w:rPr>
      </w:pPr>
      <w:r w:rsidRPr="00FD5798">
        <w:rPr>
          <w:rFonts w:ascii="Arial" w:hAnsi="Arial" w:cs="Arial"/>
          <w:sz w:val="24"/>
          <w:szCs w:val="24"/>
        </w:rPr>
        <w:t>Osoba fizyczna posiadająca tytuł prawny do lokalu mieszkalnego znajdującego się w budynku mieszkalnym wielorodzinnym, który posiada tytuł prawny wynikający z prawa własności lub ograniczonego prawa rzeczowego do lokalu mieszkalnego, znajdującego się w budynku mieszkalnym wielorodzinnym, najmu lokalu mieszkalnego stanowiącego własność gminy wchodzącego w skład mieszkaniowego zasobu gminy w rozumieniu ustawy z dnia 21 czerwca 2021 r. o ochronie praw lokatorów, mieszkaniowym zasobie gminy i o zmianie Kodeksu cywilnego, jeżeli nie wszystkie lokale mieszkalne w tym budynku stanowią własność gminy oraz spełniający kryteria dochodowe określone dla poszczególnych części w § 3 – jako beneficjenci końcowi objęci częścią 1), 2) oraz 3) Programu Priorytetowego Ciepłe Mieszkanie;</w:t>
      </w:r>
    </w:p>
    <w:p w:rsidR="002B4EA7" w:rsidRPr="005138A7" w:rsidRDefault="002B4EA7" w:rsidP="002B4EA7">
      <w:pPr>
        <w:pStyle w:val="Akapitzlist"/>
        <w:numPr>
          <w:ilvl w:val="0"/>
          <w:numId w:val="2"/>
        </w:numPr>
        <w:spacing w:line="240" w:lineRule="auto"/>
        <w:jc w:val="both"/>
        <w:rPr>
          <w:rFonts w:ascii="Arial" w:hAnsi="Arial" w:cs="Arial"/>
          <w:sz w:val="24"/>
          <w:szCs w:val="24"/>
        </w:rPr>
      </w:pPr>
      <w:r w:rsidRPr="005138A7">
        <w:rPr>
          <w:rFonts w:ascii="Arial" w:hAnsi="Arial" w:cs="Arial"/>
          <w:sz w:val="24"/>
          <w:szCs w:val="24"/>
        </w:rPr>
        <w:t>Wspólnota mieszkaniowa (w rozumieniu ustawy z dnia 24 czerwca 1994 r. o własności lokali) obejmująca od 3 do 7 lokali mieszkalnych – jako beneficjenci końcowi objęci częścią 4) Programu Priorytetowego Ciepłe Mieszkanie.</w:t>
      </w:r>
    </w:p>
    <w:p w:rsidR="00AC6FD9" w:rsidRDefault="00AC6FD9" w:rsidP="002B4EA7">
      <w:pPr>
        <w:spacing w:line="240" w:lineRule="auto"/>
        <w:contextualSpacing/>
        <w:jc w:val="center"/>
        <w:rPr>
          <w:rFonts w:ascii="Arial" w:hAnsi="Arial" w:cs="Arial"/>
          <w:b/>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2</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Warunki i kryterium udzielania dotacji</w:t>
      </w:r>
      <w:r w:rsidRPr="005138A7">
        <w:rPr>
          <w:rFonts w:ascii="Arial" w:hAnsi="Arial" w:cs="Arial"/>
          <w:b/>
        </w:rPr>
        <w:t xml:space="preserve"> </w:t>
      </w:r>
      <w:r w:rsidRPr="005138A7">
        <w:rPr>
          <w:rFonts w:ascii="Arial" w:hAnsi="Arial" w:cs="Arial"/>
          <w:b/>
          <w:sz w:val="24"/>
          <w:szCs w:val="24"/>
        </w:rPr>
        <w:t>beneficjentów końcowych</w:t>
      </w:r>
      <w:r w:rsidRPr="005138A7">
        <w:rPr>
          <w:rFonts w:ascii="Arial" w:hAnsi="Arial" w:cs="Arial"/>
          <w:b/>
          <w:sz w:val="24"/>
          <w:szCs w:val="24"/>
        </w:rPr>
        <w:br/>
        <w:t>w rozumieniu § 1 ust. 2 pkt. 1) (dotyczy części 1), 2), 3))</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 Dotacji, o której mowa w § 1, udziela się na dofinansowa</w:t>
      </w:r>
      <w:r w:rsidR="00D22667">
        <w:rPr>
          <w:rFonts w:ascii="Arial" w:hAnsi="Arial" w:cs="Arial"/>
          <w:sz w:val="24"/>
          <w:szCs w:val="24"/>
        </w:rPr>
        <w:t>nie kosztów realizacji przedsięwzięcia</w:t>
      </w:r>
      <w:r w:rsidRPr="005138A7">
        <w:rPr>
          <w:rFonts w:ascii="Arial" w:hAnsi="Arial" w:cs="Arial"/>
          <w:sz w:val="24"/>
          <w:szCs w:val="24"/>
        </w:rPr>
        <w:t xml:space="preserve"> polegające</w:t>
      </w:r>
      <w:r w:rsidR="00D22667">
        <w:rPr>
          <w:rFonts w:ascii="Arial" w:hAnsi="Arial" w:cs="Arial"/>
          <w:sz w:val="24"/>
          <w:szCs w:val="24"/>
        </w:rPr>
        <w:t>go</w:t>
      </w:r>
      <w:r w:rsidRPr="005138A7">
        <w:rPr>
          <w:rFonts w:ascii="Arial" w:hAnsi="Arial" w:cs="Arial"/>
          <w:sz w:val="24"/>
          <w:szCs w:val="24"/>
        </w:rPr>
        <w:t xml:space="preserve"> na demontażu wszystkich nieefektywnych źródeł ciepła na paliwa stałe służących do ogrzewania lokalu mieszkalnego oraz zakup i montaż źródła ciepła zgodnego z programem, do celów ogrzewania lub ogrzewania i ciepłej wody użytkowej (dalej </w:t>
      </w:r>
      <w:proofErr w:type="spellStart"/>
      <w:r w:rsidRPr="005138A7">
        <w:rPr>
          <w:rFonts w:ascii="Arial" w:hAnsi="Arial" w:cs="Arial"/>
          <w:sz w:val="24"/>
          <w:szCs w:val="24"/>
        </w:rPr>
        <w:t>cwu</w:t>
      </w:r>
      <w:proofErr w:type="spellEnd"/>
      <w:r w:rsidRPr="005138A7">
        <w:rPr>
          <w:rFonts w:ascii="Arial" w:hAnsi="Arial" w:cs="Arial"/>
          <w:sz w:val="24"/>
          <w:szCs w:val="24"/>
        </w:rPr>
        <w:t xml:space="preserve">) lokalu mieszkalnego albo podłączenie lokalu mieszkalnego do efektywnego źródła ciepła w budynku. 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w:t>
      </w:r>
      <w:proofErr w:type="spellStart"/>
      <w:r w:rsidRPr="005138A7">
        <w:rPr>
          <w:rFonts w:ascii="Arial" w:hAnsi="Arial" w:cs="Arial"/>
          <w:sz w:val="24"/>
          <w:szCs w:val="24"/>
        </w:rPr>
        <w:t>ekoprojektu</w:t>
      </w:r>
      <w:proofErr w:type="spellEnd"/>
      <w:r w:rsidRPr="005138A7">
        <w:rPr>
          <w:rFonts w:ascii="Arial" w:hAnsi="Arial" w:cs="Arial"/>
          <w:sz w:val="24"/>
          <w:szCs w:val="24"/>
        </w:rPr>
        <w:t xml:space="preserve"> dla kotłów na paliwo stałe.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lastRenderedPageBreak/>
        <w:t>2. Dofinansowaniu podlega wymiana źródła ciepła na:</w:t>
      </w:r>
    </w:p>
    <w:p w:rsidR="002B4EA7" w:rsidRPr="005138A7" w:rsidRDefault="002B4EA7" w:rsidP="002B4EA7">
      <w:pPr>
        <w:pStyle w:val="Akapitzlist"/>
        <w:numPr>
          <w:ilvl w:val="0"/>
          <w:numId w:val="1"/>
        </w:numPr>
        <w:spacing w:line="240" w:lineRule="auto"/>
        <w:ind w:left="426" w:hanging="284"/>
        <w:jc w:val="both"/>
        <w:rPr>
          <w:rFonts w:ascii="Arial" w:hAnsi="Arial" w:cs="Arial"/>
          <w:sz w:val="24"/>
          <w:szCs w:val="24"/>
        </w:rPr>
      </w:pPr>
      <w:r w:rsidRPr="005138A7">
        <w:rPr>
          <w:rFonts w:ascii="Arial" w:hAnsi="Arial" w:cs="Arial"/>
          <w:sz w:val="24"/>
          <w:szCs w:val="24"/>
        </w:rPr>
        <w:t>pompę ciepła powietrze/woda;</w:t>
      </w:r>
    </w:p>
    <w:p w:rsidR="002B4EA7" w:rsidRPr="005138A7" w:rsidRDefault="002B4EA7" w:rsidP="002B4EA7">
      <w:pPr>
        <w:pStyle w:val="Akapitzlist"/>
        <w:numPr>
          <w:ilvl w:val="0"/>
          <w:numId w:val="1"/>
        </w:numPr>
        <w:spacing w:line="240" w:lineRule="auto"/>
        <w:ind w:left="426" w:hanging="284"/>
        <w:jc w:val="both"/>
        <w:rPr>
          <w:rFonts w:ascii="Arial" w:hAnsi="Arial" w:cs="Arial"/>
          <w:sz w:val="24"/>
          <w:szCs w:val="24"/>
        </w:rPr>
      </w:pPr>
      <w:r w:rsidRPr="005138A7">
        <w:rPr>
          <w:rFonts w:ascii="Arial" w:hAnsi="Arial" w:cs="Arial"/>
          <w:sz w:val="24"/>
          <w:szCs w:val="24"/>
        </w:rPr>
        <w:t>pompę ciepła typu powietrze/powietrze;</w:t>
      </w:r>
    </w:p>
    <w:p w:rsidR="002B4EA7" w:rsidRPr="005138A7" w:rsidRDefault="002B4EA7" w:rsidP="002B4EA7">
      <w:pPr>
        <w:pStyle w:val="Akapitzlist"/>
        <w:numPr>
          <w:ilvl w:val="0"/>
          <w:numId w:val="1"/>
        </w:numPr>
        <w:spacing w:after="0" w:line="240" w:lineRule="auto"/>
        <w:ind w:left="426" w:hanging="284"/>
        <w:jc w:val="both"/>
        <w:rPr>
          <w:rFonts w:ascii="Arial" w:hAnsi="Arial" w:cs="Arial"/>
          <w:sz w:val="24"/>
          <w:szCs w:val="24"/>
        </w:rPr>
      </w:pPr>
      <w:r w:rsidRPr="005138A7">
        <w:rPr>
          <w:rFonts w:ascii="Arial" w:hAnsi="Arial" w:cs="Arial"/>
          <w:sz w:val="24"/>
          <w:szCs w:val="24"/>
        </w:rPr>
        <w:t>kocioł gazowy kondensacyjny;</w:t>
      </w:r>
    </w:p>
    <w:p w:rsidR="002B4EA7" w:rsidRPr="005138A7" w:rsidRDefault="002B4EA7" w:rsidP="002B4EA7">
      <w:pPr>
        <w:pStyle w:val="Akapitzlist"/>
        <w:numPr>
          <w:ilvl w:val="0"/>
          <w:numId w:val="1"/>
        </w:numPr>
        <w:spacing w:after="0" w:line="240" w:lineRule="auto"/>
        <w:ind w:left="426" w:hanging="284"/>
        <w:jc w:val="both"/>
        <w:rPr>
          <w:rFonts w:ascii="Arial" w:hAnsi="Arial" w:cs="Arial"/>
          <w:sz w:val="24"/>
          <w:szCs w:val="24"/>
        </w:rPr>
      </w:pPr>
      <w:r w:rsidRPr="005138A7">
        <w:rPr>
          <w:rFonts w:ascii="Arial" w:hAnsi="Arial" w:cs="Arial"/>
          <w:sz w:val="24"/>
          <w:szCs w:val="24"/>
        </w:rPr>
        <w:t xml:space="preserve">kocioł na </w:t>
      </w:r>
      <w:proofErr w:type="spellStart"/>
      <w:r w:rsidRPr="005138A7">
        <w:rPr>
          <w:rFonts w:ascii="Arial" w:hAnsi="Arial" w:cs="Arial"/>
          <w:sz w:val="24"/>
          <w:szCs w:val="24"/>
        </w:rPr>
        <w:t>pellet</w:t>
      </w:r>
      <w:proofErr w:type="spellEnd"/>
      <w:r w:rsidRPr="005138A7">
        <w:rPr>
          <w:rFonts w:ascii="Arial" w:hAnsi="Arial" w:cs="Arial"/>
          <w:sz w:val="24"/>
          <w:szCs w:val="24"/>
        </w:rPr>
        <w:t xml:space="preserve"> drzewny o podwyższonym standardzie;</w:t>
      </w:r>
    </w:p>
    <w:p w:rsidR="002B4EA7" w:rsidRPr="005138A7" w:rsidRDefault="002B4EA7" w:rsidP="002B4EA7">
      <w:pPr>
        <w:pStyle w:val="Akapitzlist"/>
        <w:numPr>
          <w:ilvl w:val="0"/>
          <w:numId w:val="1"/>
        </w:numPr>
        <w:spacing w:after="0"/>
        <w:ind w:left="426" w:hanging="284"/>
        <w:rPr>
          <w:rFonts w:ascii="Arial" w:hAnsi="Arial" w:cs="Arial"/>
          <w:sz w:val="24"/>
          <w:szCs w:val="24"/>
        </w:rPr>
      </w:pPr>
      <w:r w:rsidRPr="005138A7">
        <w:rPr>
          <w:rFonts w:ascii="Arial" w:hAnsi="Arial" w:cs="Arial"/>
          <w:sz w:val="24"/>
          <w:szCs w:val="24"/>
        </w:rPr>
        <w:t>kocioł zgazowujący drewno o podwyższonym standardzie;</w:t>
      </w:r>
    </w:p>
    <w:p w:rsidR="002B4EA7" w:rsidRPr="005138A7" w:rsidRDefault="002B4EA7" w:rsidP="002B4EA7">
      <w:pPr>
        <w:pStyle w:val="Akapitzlist"/>
        <w:numPr>
          <w:ilvl w:val="0"/>
          <w:numId w:val="1"/>
        </w:numPr>
        <w:spacing w:after="0" w:line="240" w:lineRule="auto"/>
        <w:ind w:left="426" w:hanging="284"/>
        <w:jc w:val="both"/>
        <w:rPr>
          <w:rFonts w:ascii="Arial" w:hAnsi="Arial" w:cs="Arial"/>
          <w:sz w:val="24"/>
          <w:szCs w:val="24"/>
        </w:rPr>
      </w:pPr>
      <w:r w:rsidRPr="005138A7">
        <w:rPr>
          <w:rFonts w:ascii="Arial" w:hAnsi="Arial" w:cs="Arial"/>
          <w:sz w:val="24"/>
          <w:szCs w:val="24"/>
        </w:rPr>
        <w:t>ogrzewanie elektryczne;</w:t>
      </w:r>
    </w:p>
    <w:p w:rsidR="002B4EA7" w:rsidRPr="005138A7" w:rsidRDefault="002B4EA7" w:rsidP="002B4EA7">
      <w:pPr>
        <w:pStyle w:val="Akapitzlist"/>
        <w:numPr>
          <w:ilvl w:val="0"/>
          <w:numId w:val="1"/>
        </w:numPr>
        <w:spacing w:after="0"/>
        <w:ind w:left="426" w:hanging="284"/>
        <w:rPr>
          <w:rFonts w:ascii="Arial" w:hAnsi="Arial" w:cs="Arial"/>
          <w:sz w:val="24"/>
          <w:szCs w:val="24"/>
        </w:rPr>
      </w:pPr>
      <w:r w:rsidRPr="005138A7">
        <w:rPr>
          <w:rFonts w:ascii="Arial" w:hAnsi="Arial" w:cs="Arial"/>
          <w:sz w:val="24"/>
          <w:szCs w:val="24"/>
        </w:rPr>
        <w:t>podłączenie lokalu mieszkalnego do efektywnego źródła ciepła w budynku.</w:t>
      </w:r>
    </w:p>
    <w:p w:rsidR="002B4EA7" w:rsidRPr="00B05E47" w:rsidRDefault="002B4EA7" w:rsidP="002B4EA7">
      <w:pPr>
        <w:spacing w:after="0" w:line="240" w:lineRule="auto"/>
        <w:contextualSpacing/>
        <w:jc w:val="both"/>
        <w:rPr>
          <w:rFonts w:ascii="Arial" w:hAnsi="Arial" w:cs="Arial"/>
          <w:sz w:val="24"/>
          <w:szCs w:val="24"/>
        </w:rPr>
      </w:pPr>
      <w:r w:rsidRPr="005138A7">
        <w:rPr>
          <w:rFonts w:ascii="Arial" w:hAnsi="Arial" w:cs="Arial"/>
          <w:sz w:val="24"/>
          <w:szCs w:val="24"/>
        </w:rPr>
        <w:t xml:space="preserve">3. </w:t>
      </w:r>
      <w:r w:rsidRPr="00B05E47">
        <w:rPr>
          <w:rFonts w:ascii="Arial" w:hAnsi="Arial" w:cs="Arial"/>
          <w:sz w:val="24"/>
          <w:szCs w:val="24"/>
        </w:rPr>
        <w:t>Przy wymianie źródła ciepła dopuszcza się wykonanie:</w:t>
      </w:r>
    </w:p>
    <w:p w:rsidR="002B4EA7" w:rsidRPr="00B05E47" w:rsidRDefault="002B4EA7" w:rsidP="002B4EA7">
      <w:pPr>
        <w:spacing w:after="0" w:line="240" w:lineRule="auto"/>
        <w:ind w:left="426" w:hanging="284"/>
        <w:contextualSpacing/>
        <w:jc w:val="both"/>
        <w:rPr>
          <w:rFonts w:ascii="Arial" w:hAnsi="Arial" w:cs="Arial"/>
          <w:sz w:val="24"/>
          <w:szCs w:val="24"/>
        </w:rPr>
      </w:pPr>
      <w:r w:rsidRPr="00B05E47">
        <w:rPr>
          <w:rFonts w:ascii="Arial" w:hAnsi="Arial" w:cs="Arial"/>
          <w:sz w:val="24"/>
          <w:szCs w:val="24"/>
        </w:rPr>
        <w:t>1)</w:t>
      </w:r>
      <w:r w:rsidRPr="00B05E47">
        <w:rPr>
          <w:rFonts w:ascii="Arial" w:hAnsi="Arial" w:cs="Arial"/>
          <w:sz w:val="24"/>
          <w:szCs w:val="24"/>
        </w:rPr>
        <w:tab/>
        <w:t xml:space="preserve">demontażu oraz zakupu i montażu nowej instalacji centralnego ogrzewania lub </w:t>
      </w:r>
      <w:proofErr w:type="spellStart"/>
      <w:r w:rsidRPr="00B05E47">
        <w:rPr>
          <w:rFonts w:ascii="Arial" w:hAnsi="Arial" w:cs="Arial"/>
          <w:sz w:val="24"/>
          <w:szCs w:val="24"/>
        </w:rPr>
        <w:t>cwu</w:t>
      </w:r>
      <w:proofErr w:type="spellEnd"/>
      <w:r w:rsidRPr="00B05E47">
        <w:rPr>
          <w:rFonts w:ascii="Arial" w:hAnsi="Arial" w:cs="Arial"/>
          <w:sz w:val="24"/>
          <w:szCs w:val="24"/>
        </w:rPr>
        <w:t xml:space="preserve"> w lokalu mieszkalnym, instalacji gazowej od przyłącza gazowego/ zbiornika na gaz do kotła;</w:t>
      </w:r>
    </w:p>
    <w:p w:rsidR="002B4EA7" w:rsidRPr="00B05E47" w:rsidRDefault="002B4EA7" w:rsidP="002B4EA7">
      <w:pPr>
        <w:spacing w:line="240" w:lineRule="auto"/>
        <w:ind w:left="426" w:hanging="284"/>
        <w:contextualSpacing/>
        <w:jc w:val="both"/>
        <w:rPr>
          <w:rFonts w:ascii="Arial" w:hAnsi="Arial" w:cs="Arial"/>
          <w:sz w:val="24"/>
          <w:szCs w:val="24"/>
        </w:rPr>
      </w:pPr>
      <w:r w:rsidRPr="00B05E47">
        <w:rPr>
          <w:rFonts w:ascii="Arial" w:hAnsi="Arial" w:cs="Arial"/>
          <w:sz w:val="24"/>
          <w:szCs w:val="24"/>
        </w:rPr>
        <w:t>2)</w:t>
      </w:r>
      <w:r w:rsidRPr="00B05E47">
        <w:rPr>
          <w:rFonts w:ascii="Arial" w:hAnsi="Arial" w:cs="Arial"/>
          <w:sz w:val="24"/>
          <w:szCs w:val="24"/>
        </w:rPr>
        <w:tab/>
        <w:t>zakupu i montażu okien w lokalu mieszkalnym lub drzwi oddzielających lokal od przestrzeni nieogrzewanej lub środowiska zewnętrznego (zawiera również demontaż);</w:t>
      </w:r>
    </w:p>
    <w:p w:rsidR="002B4EA7" w:rsidRPr="005138A7" w:rsidRDefault="002B4EA7" w:rsidP="002B4EA7">
      <w:pPr>
        <w:spacing w:line="240" w:lineRule="auto"/>
        <w:ind w:left="426" w:hanging="284"/>
        <w:contextualSpacing/>
        <w:jc w:val="both"/>
        <w:rPr>
          <w:rFonts w:ascii="Arial" w:hAnsi="Arial" w:cs="Arial"/>
          <w:sz w:val="24"/>
          <w:szCs w:val="24"/>
        </w:rPr>
      </w:pPr>
      <w:r w:rsidRPr="00B05E47">
        <w:rPr>
          <w:rFonts w:ascii="Arial" w:hAnsi="Arial" w:cs="Arial"/>
          <w:sz w:val="24"/>
          <w:szCs w:val="24"/>
        </w:rPr>
        <w:t>3)</w:t>
      </w:r>
      <w:r w:rsidRPr="00B05E47">
        <w:rPr>
          <w:rFonts w:ascii="Arial" w:hAnsi="Arial" w:cs="Arial"/>
          <w:sz w:val="24"/>
          <w:szCs w:val="24"/>
        </w:rPr>
        <w:tab/>
        <w:t>zakupu i montażu wentylacji mechanicznej z odzyskiem ciepła w lokalu mieszkalnym;</w:t>
      </w:r>
    </w:p>
    <w:p w:rsidR="002B4EA7" w:rsidRPr="005138A7" w:rsidRDefault="002B4EA7" w:rsidP="002B4EA7">
      <w:pPr>
        <w:spacing w:line="240" w:lineRule="auto"/>
        <w:ind w:left="426" w:hanging="284"/>
        <w:contextualSpacing/>
        <w:jc w:val="both"/>
        <w:rPr>
          <w:rFonts w:ascii="Arial" w:hAnsi="Arial" w:cs="Arial"/>
          <w:sz w:val="24"/>
          <w:szCs w:val="24"/>
        </w:rPr>
      </w:pPr>
      <w:r w:rsidRPr="005138A7">
        <w:rPr>
          <w:rFonts w:ascii="Arial" w:hAnsi="Arial" w:cs="Arial"/>
          <w:sz w:val="24"/>
          <w:szCs w:val="24"/>
        </w:rPr>
        <w:t>4)</w:t>
      </w:r>
      <w:r w:rsidRPr="005138A7">
        <w:rPr>
          <w:rFonts w:ascii="Arial" w:hAnsi="Arial" w:cs="Arial"/>
          <w:sz w:val="24"/>
          <w:szCs w:val="24"/>
        </w:rPr>
        <w:tab/>
        <w:t>dokumentacji projektowej dotyczącej powyższego zakresu.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4. Dofinansowaniu podlega zakup oraz montaż materiałów instalacyjnych, urządzeń niezbędnych do wykonania danego zakresu rzeczowego przedsięwzięcia.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5. Wszystkie urządzenia oraz materiały objęte dotacją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 być wykonane przez osoby lub podmioty posiadające stosowne uprawienia i pozwolenia oraz przeprowadzone zgodnie z obowiązującym prawem i normami.</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6. Warunkiem udzielenia dofinansowania jest zobowiązanie się Beneficjenta końcowego, że po zakończeniu realizacji przedsięwzięcia w ramach Programu w lokalu mieszkalnym objętym dofinansowaniem:</w:t>
      </w:r>
    </w:p>
    <w:p w:rsidR="002B4EA7" w:rsidRPr="005138A7" w:rsidRDefault="002B4EA7" w:rsidP="002B4EA7">
      <w:pPr>
        <w:spacing w:line="240" w:lineRule="auto"/>
        <w:ind w:left="426" w:hanging="284"/>
        <w:contextualSpacing/>
        <w:jc w:val="both"/>
        <w:rPr>
          <w:rFonts w:ascii="Arial" w:hAnsi="Arial" w:cs="Arial"/>
          <w:sz w:val="24"/>
          <w:szCs w:val="24"/>
        </w:rPr>
      </w:pPr>
      <w:r w:rsidRPr="005138A7">
        <w:rPr>
          <w:rFonts w:ascii="Arial" w:hAnsi="Arial" w:cs="Arial"/>
          <w:sz w:val="24"/>
          <w:szCs w:val="24"/>
        </w:rPr>
        <w:t>1)</w:t>
      </w:r>
      <w:r w:rsidRPr="005138A7">
        <w:rPr>
          <w:rFonts w:ascii="Arial" w:hAnsi="Arial" w:cs="Arial"/>
          <w:sz w:val="24"/>
          <w:szCs w:val="24"/>
        </w:rPr>
        <w:tab/>
        <w:t>nie będzie zainstalowane i nie będzie użytkowane źródło ciepła na paliwa stałe o klasie niższej niż 5 klasa według normy przenoszącej normę europejską EN 303-5,</w:t>
      </w:r>
    </w:p>
    <w:p w:rsidR="002B4EA7" w:rsidRPr="005138A7" w:rsidRDefault="002B4EA7" w:rsidP="002B4EA7">
      <w:pPr>
        <w:spacing w:line="240" w:lineRule="auto"/>
        <w:ind w:left="426" w:hanging="284"/>
        <w:contextualSpacing/>
        <w:jc w:val="both"/>
        <w:rPr>
          <w:rFonts w:ascii="Arial" w:hAnsi="Arial" w:cs="Arial"/>
          <w:sz w:val="24"/>
          <w:szCs w:val="24"/>
        </w:rPr>
      </w:pPr>
      <w:r w:rsidRPr="005138A7">
        <w:rPr>
          <w:rFonts w:ascii="Arial" w:hAnsi="Arial" w:cs="Arial"/>
          <w:sz w:val="24"/>
          <w:szCs w:val="24"/>
        </w:rPr>
        <w:t>2)</w:t>
      </w:r>
      <w:r w:rsidRPr="005138A7">
        <w:rPr>
          <w:rFonts w:ascii="Arial" w:hAnsi="Arial" w:cs="Arial"/>
          <w:sz w:val="24"/>
          <w:szCs w:val="24"/>
        </w:rPr>
        <w:tab/>
        <w:t xml:space="preserve">zamontowane w lokalu mieszkalnym kominki wykorzystywane na cele rekreacyjne będą spełniać wymagania </w:t>
      </w:r>
      <w:proofErr w:type="spellStart"/>
      <w:r w:rsidRPr="005138A7">
        <w:rPr>
          <w:rFonts w:ascii="Arial" w:hAnsi="Arial" w:cs="Arial"/>
          <w:sz w:val="24"/>
          <w:szCs w:val="24"/>
        </w:rPr>
        <w:t>ekoprojektu</w:t>
      </w:r>
      <w:proofErr w:type="spellEnd"/>
      <w:r w:rsidRPr="005138A7">
        <w:rPr>
          <w:rFonts w:ascii="Arial" w:hAnsi="Arial" w:cs="Arial"/>
          <w:sz w:val="24"/>
          <w:szCs w:val="24"/>
        </w:rPr>
        <w:t xml:space="preserve">; wymagania </w:t>
      </w:r>
      <w:proofErr w:type="spellStart"/>
      <w:r w:rsidRPr="005138A7">
        <w:rPr>
          <w:rFonts w:ascii="Arial" w:hAnsi="Arial" w:cs="Arial"/>
          <w:sz w:val="24"/>
          <w:szCs w:val="24"/>
        </w:rPr>
        <w:t>ekoprojektu</w:t>
      </w:r>
      <w:proofErr w:type="spellEnd"/>
      <w:r w:rsidRPr="005138A7">
        <w:rPr>
          <w:rFonts w:ascii="Arial" w:hAnsi="Arial" w:cs="Arial"/>
          <w:sz w:val="24"/>
          <w:szCs w:val="24"/>
        </w:rPr>
        <w:t xml:space="preserve">, o których mowa w niniejszym Regulaminie określone zostały w Rozporządzeniu Komisji (UE) 2015/1185 z dnia 24 kwietnia 2015 r. w sprawie wykonania dyrektywy Parlamentu Europejskiego i Rady 2009/125/WE w odniesieniu do wymogów dotyczących </w:t>
      </w:r>
      <w:proofErr w:type="spellStart"/>
      <w:r w:rsidRPr="005138A7">
        <w:rPr>
          <w:rFonts w:ascii="Arial" w:hAnsi="Arial" w:cs="Arial"/>
          <w:sz w:val="24"/>
          <w:szCs w:val="24"/>
        </w:rPr>
        <w:t>ekoprojektu</w:t>
      </w:r>
      <w:proofErr w:type="spellEnd"/>
      <w:r w:rsidRPr="005138A7">
        <w:rPr>
          <w:rFonts w:ascii="Arial" w:hAnsi="Arial" w:cs="Arial"/>
          <w:sz w:val="24"/>
          <w:szCs w:val="24"/>
        </w:rPr>
        <w:t xml:space="preserve"> dla miejscowych ogrzewaczy pomieszczeń na paliwo stałe.  </w:t>
      </w:r>
    </w:p>
    <w:p w:rsidR="002B4EA7" w:rsidRPr="005138A7" w:rsidRDefault="002B4EA7" w:rsidP="002B4EA7">
      <w:pPr>
        <w:spacing w:line="240" w:lineRule="auto"/>
        <w:ind w:left="426" w:hanging="284"/>
        <w:contextualSpacing/>
        <w:jc w:val="both"/>
        <w:rPr>
          <w:rFonts w:ascii="Arial" w:hAnsi="Arial" w:cs="Arial"/>
          <w:sz w:val="24"/>
          <w:szCs w:val="24"/>
        </w:rPr>
      </w:pPr>
      <w:r w:rsidRPr="005138A7">
        <w:rPr>
          <w:rFonts w:ascii="Arial" w:hAnsi="Arial" w:cs="Arial"/>
          <w:sz w:val="24"/>
          <w:szCs w:val="24"/>
        </w:rPr>
        <w:t>3)</w:t>
      </w:r>
      <w:r w:rsidRPr="005138A7">
        <w:rPr>
          <w:rFonts w:ascii="Arial" w:hAnsi="Arial" w:cs="Arial"/>
          <w:sz w:val="24"/>
          <w:szCs w:val="24"/>
        </w:rPr>
        <w:tab/>
        <w:t>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7.</w:t>
      </w:r>
      <w:r w:rsidRPr="005138A7">
        <w:rPr>
          <w:rFonts w:ascii="Arial" w:hAnsi="Arial" w:cs="Arial"/>
        </w:rPr>
        <w:t xml:space="preserve"> </w:t>
      </w:r>
      <w:r w:rsidRPr="005138A7">
        <w:rPr>
          <w:rFonts w:ascii="Arial" w:hAnsi="Arial" w:cs="Arial"/>
          <w:sz w:val="24"/>
          <w:szCs w:val="24"/>
        </w:rPr>
        <w:t xml:space="preserve">Wymieniane źródło ciepła na paliwo stałe musi być trwale wyłączone z użytku. Potwierdzeniem trwałego wyłączenia z użytku źródła ciepła na paliwo stałe jest imienny dokument zezłomowania, karta przekazania odpadu/formularza przyjęcia odpadów metali. Dopuszcza się pozostawienie w lokalu mieszkalnym pieców </w:t>
      </w:r>
      <w:r w:rsidRPr="005138A7">
        <w:rPr>
          <w:rFonts w:ascii="Arial" w:hAnsi="Arial" w:cs="Arial"/>
          <w:sz w:val="24"/>
          <w:szCs w:val="24"/>
        </w:rPr>
        <w:lastRenderedPageBreak/>
        <w:t xml:space="preserve">kaflowych lub kominków niespełniających wymagań </w:t>
      </w:r>
      <w:proofErr w:type="spellStart"/>
      <w:r w:rsidRPr="005138A7">
        <w:rPr>
          <w:rFonts w:ascii="Arial" w:hAnsi="Arial" w:cs="Arial"/>
          <w:sz w:val="24"/>
          <w:szCs w:val="24"/>
        </w:rPr>
        <w:t>ekoprojektu</w:t>
      </w:r>
      <w:proofErr w:type="spellEnd"/>
      <w:r w:rsidRPr="005138A7">
        <w:rPr>
          <w:rFonts w:ascii="Arial" w:hAnsi="Arial" w:cs="Arial"/>
          <w:sz w:val="24"/>
          <w:szCs w:val="24"/>
        </w:rPr>
        <w:t xml:space="preserve"> oraz docelowych wymagań aktów prawa miejscowego, jednak muszą być one trwale odłączone od przewodu kominowego, co oznacza trwałe wyłączenie z użytku i musi być to potwierdzone odpowiednim protokołem kominiarskim wydanym przez dyplomowanego mistrza kominiarstwa.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8. Jeżeli w lokalu mieszkalnym, w którym realizowane jest przedsięwzięcie, prowadzona jest działalność gospodarcza rozumiana zgodnie z unijnym prawem konkurencji - w tym przypadku wysokość dofinansowania jest pomniejszana proporcjonalnie do powierzchni zajmowanej na prowadzenie działalności gospodarczej. W przypadku, gdy działalność gospodarcza jest prowadzona na powierzchni całkowitej przekraczającej 30% powierzchni lokalu mieszkalnego w budynku wielorodzinnym, przedsięwzięcie nie kwalifikuje się do dofinansowania.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9. Na jeden lokal mieszkalny może być udzielone jedno dofinansowanie w ramach Programu.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10. W ramach programu można dofinansować zakup i montaż tylko jednego źródła ciepła dla lokalu do celów ogrzewania lub ogrzewania i </w:t>
      </w:r>
      <w:proofErr w:type="spellStart"/>
      <w:r w:rsidRPr="005138A7">
        <w:rPr>
          <w:rFonts w:ascii="Arial" w:hAnsi="Arial" w:cs="Arial"/>
          <w:sz w:val="24"/>
          <w:szCs w:val="24"/>
        </w:rPr>
        <w:t>cwu</w:t>
      </w:r>
      <w:proofErr w:type="spellEnd"/>
      <w:r w:rsidRPr="005138A7">
        <w:rPr>
          <w:rFonts w:ascii="Arial" w:hAnsi="Arial" w:cs="Arial"/>
          <w:sz w:val="24"/>
          <w:szCs w:val="24"/>
        </w:rPr>
        <w:t>. Wyjątek stanowi ogrzewanie elektryczne, które może się składać z kilku urządzeń trwale zainstalowanych w lokalu mieszkalnym, tworzących system ogrzewania tego lokalu mieszkalnego.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11. Nie jest możliwe otrzymanie dofinansowania na zakup i montaż indywidulanego źródła ciepła w lokalu mieszkalnym w przypadku, gdy budynek mieszkalny wielorodzinny, w którym znajduje się lokal, którego dotyczy wniosek o dofinansowanie, jest podłączony do sieci ciepłowniczej.</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12. Rodzaje kosztów kwalifikowanych oraz wymagania techniczne przedmiotów dofinansowania dla beneficjentów końcowych w rozumieniu § 1 ust. 2 pkt. 1) zostały przedstawione w załączniku nr 1 do Programu Priorytetowego „Ciepłe mieszkanie” ogłoszonym przez Wojewódzki Fundusz Ochrony Środowiska i Gospodarki Wodnej w Rzeszowie, zwanym dalej załącznikiem nr 1.</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13. Gmina Lesko nie wypłaci dofinansowania, jeżeli beneficjent końcowy zbył przed wypłatą dofinansowania lokal mieszkalny objęty tym dofinansowaniem lub w inny sposób utracił do niego tytuł prawny.</w:t>
      </w:r>
    </w:p>
    <w:p w:rsidR="00AC6FD9" w:rsidRDefault="00AC6FD9" w:rsidP="002B4EA7">
      <w:pPr>
        <w:spacing w:line="240" w:lineRule="auto"/>
        <w:contextualSpacing/>
        <w:jc w:val="center"/>
        <w:rPr>
          <w:rFonts w:ascii="Arial" w:hAnsi="Arial" w:cs="Arial"/>
          <w:b/>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3</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xml:space="preserve">Poziomy dofinansowania dla beneficjenta końcowego </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xml:space="preserve">w rozumieniu § 1 ust. 2 pkt. 1) </w:t>
      </w:r>
    </w:p>
    <w:p w:rsidR="002B4EA7" w:rsidRPr="005138A7" w:rsidRDefault="002B4EA7" w:rsidP="002B4EA7">
      <w:pPr>
        <w:spacing w:line="240" w:lineRule="auto"/>
        <w:contextualSpacing/>
        <w:jc w:val="both"/>
        <w:rPr>
          <w:rFonts w:ascii="Arial" w:hAnsi="Arial" w:cs="Arial"/>
          <w:b/>
          <w:sz w:val="24"/>
          <w:szCs w:val="24"/>
        </w:rPr>
      </w:pPr>
      <w:r w:rsidRPr="005138A7">
        <w:rPr>
          <w:rFonts w:ascii="Arial" w:hAnsi="Arial" w:cs="Arial"/>
          <w:b/>
          <w:sz w:val="24"/>
          <w:szCs w:val="24"/>
        </w:rPr>
        <w:t>1. Do podstawowego poziomu dofinansowania uprawnione są osoby, o których mowa w § 1 ust. 2 pkt 1 o dochodzie rocznym nieprzekraczającym kwoty 135 000 zł (Część 1 Programu):</w:t>
      </w:r>
    </w:p>
    <w:p w:rsidR="002B4EA7" w:rsidRPr="006F6E76"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w:t>
      </w:r>
      <w:r w:rsidRPr="005138A7">
        <w:rPr>
          <w:rFonts w:ascii="Arial" w:hAnsi="Arial" w:cs="Arial"/>
          <w:sz w:val="24"/>
          <w:szCs w:val="24"/>
        </w:rPr>
        <w:tab/>
        <w:t xml:space="preserve">stanowiącym podstawę obliczenia podatku, wykazanym </w:t>
      </w:r>
      <w:r w:rsidRPr="006F6E76">
        <w:rPr>
          <w:rFonts w:ascii="Arial" w:hAnsi="Arial" w:cs="Arial"/>
          <w:sz w:val="24"/>
          <w:szCs w:val="24"/>
        </w:rPr>
        <w:t xml:space="preserve">w ostatnio złożonym zeznaniu podatkowym zgodnie z ustawą o podatku dochodowym od osób fizycznych </w:t>
      </w:r>
    </w:p>
    <w:p w:rsidR="002B4EA7" w:rsidRPr="006F6E76" w:rsidRDefault="002B4EA7" w:rsidP="002B4EA7">
      <w:pPr>
        <w:spacing w:line="240" w:lineRule="auto"/>
        <w:contextualSpacing/>
        <w:jc w:val="both"/>
        <w:rPr>
          <w:rFonts w:ascii="Arial" w:hAnsi="Arial" w:cs="Arial"/>
          <w:sz w:val="24"/>
          <w:szCs w:val="24"/>
        </w:rPr>
      </w:pPr>
      <w:r w:rsidRPr="006F6E76">
        <w:rPr>
          <w:rFonts w:ascii="Arial" w:hAnsi="Arial" w:cs="Arial"/>
          <w:sz w:val="24"/>
          <w:szCs w:val="24"/>
        </w:rPr>
        <w:t>2)</w:t>
      </w:r>
      <w:r w:rsidRPr="006F6E76">
        <w:rPr>
          <w:rFonts w:ascii="Arial" w:hAnsi="Arial" w:cs="Arial"/>
          <w:sz w:val="24"/>
          <w:szCs w:val="24"/>
        </w:rPr>
        <w:tab/>
        <w:t xml:space="preserve">ustalonym: </w:t>
      </w:r>
    </w:p>
    <w:p w:rsidR="002B4EA7" w:rsidRPr="005138A7" w:rsidRDefault="002B4EA7" w:rsidP="002B4EA7">
      <w:pPr>
        <w:spacing w:line="240" w:lineRule="auto"/>
        <w:contextualSpacing/>
        <w:jc w:val="both"/>
        <w:rPr>
          <w:rFonts w:ascii="Arial" w:hAnsi="Arial" w:cs="Arial"/>
          <w:sz w:val="24"/>
          <w:szCs w:val="24"/>
        </w:rPr>
      </w:pPr>
      <w:r w:rsidRPr="006F6E76">
        <w:rPr>
          <w:rFonts w:ascii="Arial" w:hAnsi="Arial" w:cs="Arial"/>
          <w:sz w:val="24"/>
          <w:szCs w:val="24"/>
        </w:rPr>
        <w:t>− zgodnie z wartościami określonymi w załączniku do obwieszczenia ministra</w:t>
      </w:r>
      <w:r w:rsidRPr="005138A7">
        <w:rPr>
          <w:rFonts w:ascii="Arial" w:hAnsi="Arial" w:cs="Arial"/>
          <w:sz w:val="24"/>
          <w:szCs w:val="24"/>
        </w:rPr>
        <w:t xml:space="preserve">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 na podstawie dokumentów potwierdzających wysokość uzyskanego dochodu, zawierających informacje o wysokości przychodu i stawce podatku lub wysokości opłaconego podatku dochodowego w roku wskazanym w powyższym obwieszczeniu ministra;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lastRenderedPageBreak/>
        <w:t>3)</w:t>
      </w:r>
      <w:r w:rsidRPr="005138A7">
        <w:rPr>
          <w:rFonts w:ascii="Arial" w:hAnsi="Arial" w:cs="Arial"/>
          <w:sz w:val="24"/>
          <w:szCs w:val="24"/>
        </w:rPr>
        <w:tab/>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4)</w:t>
      </w:r>
      <w:r w:rsidRPr="005138A7">
        <w:rPr>
          <w:rFonts w:ascii="Arial" w:hAnsi="Arial" w:cs="Arial"/>
          <w:sz w:val="24"/>
          <w:szCs w:val="24"/>
        </w:rPr>
        <w:tab/>
        <w:t xml:space="preserve">niepodlegającym opodatkowaniu na podstawie przepisów o podatku dochodowym od osób fizycznych i mieszczącym się pod względem rodzaju w katalogu zawartym w art. 3 pkt 1 lit. c) ustawy o świadczeniach rodzinnych, osiągniętym w roku kalendarzowym poprzedzającym rok złożenia wniosku o dofinansowanie, wykazanym w odpowiednim dokumencie.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w:t>
      </w:r>
      <w:r w:rsidRPr="005138A7">
        <w:rPr>
          <w:rFonts w:ascii="Arial" w:hAnsi="Arial" w:cs="Arial"/>
          <w:sz w:val="24"/>
          <w:szCs w:val="24"/>
        </w:rPr>
        <w:tab/>
        <w:t>W przypadku uzyskiwania dochodów z różnych źródeł, dochody sumuje się, przy czym suma ta nie może przekroczyć kwoty 135 000 zł.</w:t>
      </w:r>
    </w:p>
    <w:p w:rsidR="002B4EA7" w:rsidRPr="005138A7" w:rsidRDefault="002B4EA7" w:rsidP="002B4EA7">
      <w:pPr>
        <w:tabs>
          <w:tab w:val="left" w:pos="709"/>
        </w:tabs>
        <w:spacing w:line="240" w:lineRule="auto"/>
        <w:contextualSpacing/>
        <w:jc w:val="both"/>
        <w:rPr>
          <w:rFonts w:ascii="Arial" w:hAnsi="Arial" w:cs="Arial"/>
          <w:sz w:val="24"/>
          <w:szCs w:val="24"/>
        </w:rPr>
      </w:pPr>
      <w:r w:rsidRPr="005138A7">
        <w:rPr>
          <w:rFonts w:ascii="Arial" w:hAnsi="Arial" w:cs="Arial"/>
          <w:sz w:val="24"/>
          <w:szCs w:val="24"/>
        </w:rPr>
        <w:t>3.</w:t>
      </w:r>
      <w:r w:rsidRPr="005138A7">
        <w:rPr>
          <w:rFonts w:ascii="Arial" w:hAnsi="Arial" w:cs="Arial"/>
          <w:sz w:val="24"/>
          <w:szCs w:val="24"/>
        </w:rPr>
        <w:tab/>
        <w:t>Intensywność dofinansowania i maksymalna kwota dotacji w wysokości do 30% faktycznie poniesionych kosztów kwalifikowanych przedsięwzięcia realizowanego przez beneficjenta końcowego, nie więcej jednak niż 16 500 zł na jeden lokal mieszkalny.</w:t>
      </w:r>
    </w:p>
    <w:p w:rsidR="002B4EA7" w:rsidRPr="005138A7" w:rsidRDefault="002B4EA7" w:rsidP="002B4EA7">
      <w:pPr>
        <w:spacing w:line="240" w:lineRule="auto"/>
        <w:contextualSpacing/>
        <w:jc w:val="both"/>
        <w:rPr>
          <w:rFonts w:ascii="Arial" w:hAnsi="Arial" w:cs="Arial"/>
          <w:b/>
          <w:sz w:val="24"/>
          <w:szCs w:val="24"/>
        </w:rPr>
      </w:pPr>
      <w:r w:rsidRPr="005138A7">
        <w:rPr>
          <w:rFonts w:ascii="Arial" w:hAnsi="Arial" w:cs="Arial"/>
          <w:b/>
          <w:sz w:val="24"/>
          <w:szCs w:val="24"/>
        </w:rPr>
        <w:t>2. Do podwyższonego poziomu dofinansowania uprawnione są osoby o których mowa w § 1 ust. 2 pkt 1  (część 2 Programu):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 realizujące przedsięwzięcie będące przedmiotem dofinansowania, której przeciętny miesięczny dochód na jednego członka jej gospodarstwa domowego wskazany w zaświadczeniu wydawanym na zasadach określonych w art. 411 ust. 10g ustawy – Prawo ochrony środowiska, nie przekracza kwoty:</w:t>
      </w:r>
    </w:p>
    <w:p w:rsidR="002B4EA7" w:rsidRPr="007A7B4C" w:rsidRDefault="002B4EA7" w:rsidP="002B4EA7">
      <w:pPr>
        <w:spacing w:line="240" w:lineRule="auto"/>
        <w:contextualSpacing/>
        <w:jc w:val="both"/>
        <w:rPr>
          <w:rFonts w:ascii="Arial" w:hAnsi="Arial" w:cs="Arial"/>
          <w:b/>
          <w:sz w:val="24"/>
          <w:szCs w:val="24"/>
        </w:rPr>
      </w:pPr>
      <w:r w:rsidRPr="007A7B4C">
        <w:rPr>
          <w:rFonts w:ascii="Arial" w:hAnsi="Arial" w:cs="Arial"/>
          <w:b/>
          <w:sz w:val="24"/>
          <w:szCs w:val="24"/>
        </w:rPr>
        <w:t>• 1 894 zł w gospodarstwie wieloosobowym,</w:t>
      </w:r>
    </w:p>
    <w:p w:rsidR="002B4EA7" w:rsidRPr="007A7B4C" w:rsidRDefault="002B4EA7" w:rsidP="002B4EA7">
      <w:pPr>
        <w:spacing w:line="240" w:lineRule="auto"/>
        <w:contextualSpacing/>
        <w:jc w:val="both"/>
        <w:rPr>
          <w:rFonts w:ascii="Arial" w:hAnsi="Arial" w:cs="Arial"/>
          <w:b/>
          <w:sz w:val="24"/>
          <w:szCs w:val="24"/>
        </w:rPr>
      </w:pPr>
      <w:r w:rsidRPr="007A7B4C">
        <w:rPr>
          <w:rFonts w:ascii="Arial" w:hAnsi="Arial" w:cs="Arial"/>
          <w:b/>
          <w:sz w:val="24"/>
          <w:szCs w:val="24"/>
        </w:rPr>
        <w:t>• 2 651 zł w gospodarstwie jednoosobowym.</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nie przekroczył czterdziestokrotności kwoty minimalnego wynagrodzenia za pracę określonego w rozporządzeniu Rady Ministrów obowiązującym w grudniu roku poprzedzającego rok złożenia wniosku o dofinansowanie.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Intensywność dofinansowania i maksymalna kwota dotacji w wysokości do 60% faktycznie poniesionych kosztów kwalifikowanych przedsięwzięcia realizowanego przez beneficjenta końcowego, nie więcej jednak niż 27 500 zł na jeden lokal mieszkalny.</w:t>
      </w:r>
    </w:p>
    <w:p w:rsidR="002B4EA7" w:rsidRPr="005138A7" w:rsidRDefault="002B4EA7" w:rsidP="002B4EA7">
      <w:pPr>
        <w:spacing w:line="240" w:lineRule="auto"/>
        <w:contextualSpacing/>
        <w:jc w:val="both"/>
        <w:rPr>
          <w:rFonts w:ascii="Arial" w:hAnsi="Arial" w:cs="Arial"/>
          <w:bCs/>
          <w:sz w:val="24"/>
          <w:szCs w:val="24"/>
        </w:rPr>
      </w:pPr>
      <w:r w:rsidRPr="005138A7">
        <w:rPr>
          <w:rFonts w:ascii="Arial" w:hAnsi="Arial" w:cs="Arial"/>
          <w:b/>
          <w:sz w:val="24"/>
          <w:szCs w:val="24"/>
        </w:rPr>
        <w:t>3. Do najwyższego poziomu dofinansowania uprawnione są</w:t>
      </w:r>
      <w:r w:rsidR="007F1BB7">
        <w:rPr>
          <w:rFonts w:ascii="Arial" w:hAnsi="Arial" w:cs="Arial"/>
          <w:b/>
          <w:sz w:val="24"/>
          <w:szCs w:val="24"/>
        </w:rPr>
        <w:t xml:space="preserve"> osoby</w:t>
      </w:r>
      <w:r w:rsidRPr="005138A7">
        <w:rPr>
          <w:rFonts w:ascii="Arial" w:hAnsi="Arial" w:cs="Arial"/>
          <w:b/>
          <w:sz w:val="24"/>
          <w:szCs w:val="24"/>
        </w:rPr>
        <w:t xml:space="preserve"> o których mowa w § 1 ust. 2 pkt 1 (część 3 Programu)</w:t>
      </w:r>
      <w:r w:rsidRPr="005138A7">
        <w:rPr>
          <w:rFonts w:ascii="Arial" w:hAnsi="Arial" w:cs="Arial"/>
          <w:bCs/>
          <w:sz w:val="24"/>
          <w:szCs w:val="24"/>
        </w:rPr>
        <w:t>:</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 realizujące przedsięwzięcie będące przedmiotem dofinansowania, której przeciętny miesięczny dochód na jednego członka jej gospodarstwa domowego wskazany w zaświadczeniu wydawanym na zasadach określonych w art. 411 ust. 10g ustawy – Prawo ochrony środowiska, nie przekracza kwoty:</w:t>
      </w:r>
    </w:p>
    <w:p w:rsidR="002B4EA7" w:rsidRPr="007A7B4C" w:rsidRDefault="002B4EA7" w:rsidP="002B4EA7">
      <w:pPr>
        <w:spacing w:line="240" w:lineRule="auto"/>
        <w:contextualSpacing/>
        <w:jc w:val="both"/>
        <w:rPr>
          <w:rFonts w:ascii="Arial" w:hAnsi="Arial" w:cs="Arial"/>
          <w:b/>
          <w:sz w:val="24"/>
          <w:szCs w:val="24"/>
        </w:rPr>
      </w:pPr>
      <w:r w:rsidRPr="007A7B4C">
        <w:rPr>
          <w:rFonts w:ascii="Arial" w:hAnsi="Arial" w:cs="Arial"/>
          <w:b/>
          <w:sz w:val="24"/>
          <w:szCs w:val="24"/>
        </w:rPr>
        <w:t>• 1 090 zł w gospodarstwie wieloosobowym,</w:t>
      </w:r>
    </w:p>
    <w:p w:rsidR="002B4EA7" w:rsidRPr="007A7B4C" w:rsidRDefault="002B4EA7" w:rsidP="002B4EA7">
      <w:pPr>
        <w:spacing w:line="240" w:lineRule="auto"/>
        <w:contextualSpacing/>
        <w:jc w:val="both"/>
        <w:rPr>
          <w:rFonts w:ascii="Arial" w:hAnsi="Arial" w:cs="Arial"/>
          <w:b/>
          <w:sz w:val="24"/>
          <w:szCs w:val="24"/>
        </w:rPr>
      </w:pPr>
      <w:r w:rsidRPr="007A7B4C">
        <w:rPr>
          <w:rFonts w:ascii="Arial" w:hAnsi="Arial" w:cs="Arial"/>
          <w:b/>
          <w:sz w:val="24"/>
          <w:szCs w:val="24"/>
        </w:rPr>
        <w:t>• 1 526 zł w gospodarstwie jednoosobowym;</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lub</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ma ustalone prawo do otrzymywania zasiłku stałego, zasiłku okresowego, zasiłku rodzinnego lub specjalnego zasiłku opiekuńczego, potwierdzone w zaświadczeniu wydanym na wniosek beneficjenta końcowego, przez wójta, burmistrza lub prezydenta miasta , zawierającym wskazanie rodzaju zasiłku oraz okresu, na który został przyznany. Zasiłek musi przysługiwać w każdym z kolejnych 6 miesięcy </w:t>
      </w:r>
      <w:r w:rsidRPr="005138A7">
        <w:rPr>
          <w:rFonts w:ascii="Arial" w:hAnsi="Arial" w:cs="Arial"/>
          <w:sz w:val="24"/>
          <w:szCs w:val="24"/>
        </w:rPr>
        <w:lastRenderedPageBreak/>
        <w:t>kalendarzowych poprzedzających miesiąc złożenia wniosku o wydanie zaświadczenia oraz co najmniej do dnia złożenia wniosku o dofinansowanie.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Intensywność dofinansowania i maksymalna kwota dotacji w wysokości do 90% faktycznie poniesionych kosztów kwalifikowanych przedsięwzięcia realizowanego przez beneficjenta końcowego, nie więcej jednak niż 41 000 zł na jeden lokal mieszkalny.</w:t>
      </w:r>
    </w:p>
    <w:p w:rsidR="00AC6FD9" w:rsidRDefault="00AC6FD9" w:rsidP="002B4EA7">
      <w:pPr>
        <w:spacing w:line="240" w:lineRule="auto"/>
        <w:contextualSpacing/>
        <w:jc w:val="center"/>
        <w:rPr>
          <w:rFonts w:ascii="Arial" w:hAnsi="Arial" w:cs="Arial"/>
          <w:b/>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4</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Przedsięwzięcia dla beneficjentów końcowych w rozumieniu § 1 ust. 2 pkt. 2)</w:t>
      </w:r>
      <w:r w:rsidRPr="005138A7">
        <w:rPr>
          <w:rFonts w:ascii="Arial" w:hAnsi="Arial" w:cs="Arial"/>
          <w:b/>
          <w:sz w:val="24"/>
          <w:szCs w:val="24"/>
        </w:rPr>
        <w:br/>
      </w:r>
    </w:p>
    <w:p w:rsidR="002B4EA7" w:rsidRPr="005138A7" w:rsidRDefault="002B4EA7" w:rsidP="002B4EA7">
      <w:pPr>
        <w:numPr>
          <w:ilvl w:val="0"/>
          <w:numId w:val="3"/>
        </w:numPr>
        <w:spacing w:line="240" w:lineRule="auto"/>
        <w:ind w:left="284" w:hanging="284"/>
        <w:contextualSpacing/>
        <w:jc w:val="both"/>
        <w:rPr>
          <w:rFonts w:ascii="Arial" w:hAnsi="Arial" w:cs="Arial"/>
          <w:sz w:val="24"/>
          <w:szCs w:val="24"/>
        </w:rPr>
      </w:pPr>
      <w:r w:rsidRPr="005138A7">
        <w:rPr>
          <w:rFonts w:ascii="Arial" w:hAnsi="Arial" w:cs="Arial"/>
          <w:sz w:val="24"/>
          <w:szCs w:val="24"/>
        </w:rPr>
        <w:t>W ramach części 4) Programu, dofinansowaniu podlega wymiana źródła lub źródeł ciepła na wspólne efektywne źródło ciepła zgodne z wymogami programu na:</w:t>
      </w:r>
    </w:p>
    <w:p w:rsidR="002B4EA7" w:rsidRPr="005138A7" w:rsidRDefault="002B4EA7" w:rsidP="002B4EA7">
      <w:pPr>
        <w:numPr>
          <w:ilvl w:val="0"/>
          <w:numId w:val="4"/>
        </w:numPr>
        <w:spacing w:line="240" w:lineRule="auto"/>
        <w:contextualSpacing/>
        <w:jc w:val="both"/>
        <w:rPr>
          <w:rFonts w:ascii="Arial" w:hAnsi="Arial" w:cs="Arial"/>
          <w:sz w:val="24"/>
          <w:szCs w:val="24"/>
        </w:rPr>
      </w:pPr>
      <w:r w:rsidRPr="005138A7">
        <w:rPr>
          <w:rFonts w:ascii="Arial" w:hAnsi="Arial" w:cs="Arial"/>
          <w:sz w:val="24"/>
          <w:szCs w:val="24"/>
        </w:rPr>
        <w:t>Podłączenie do sieci ciepłowniczej wraz z przyłączem</w:t>
      </w:r>
    </w:p>
    <w:p w:rsidR="002B4EA7" w:rsidRPr="005138A7" w:rsidRDefault="002B4EA7" w:rsidP="002B4EA7">
      <w:pPr>
        <w:numPr>
          <w:ilvl w:val="0"/>
          <w:numId w:val="4"/>
        </w:numPr>
        <w:spacing w:line="240" w:lineRule="auto"/>
        <w:contextualSpacing/>
        <w:jc w:val="both"/>
        <w:rPr>
          <w:rFonts w:ascii="Arial" w:hAnsi="Arial" w:cs="Arial"/>
          <w:sz w:val="24"/>
          <w:szCs w:val="24"/>
        </w:rPr>
      </w:pPr>
      <w:r w:rsidRPr="005138A7">
        <w:rPr>
          <w:rFonts w:ascii="Arial" w:hAnsi="Arial" w:cs="Arial"/>
          <w:sz w:val="24"/>
          <w:szCs w:val="24"/>
        </w:rPr>
        <w:t xml:space="preserve">Pompę ciepła powietrze/woda </w:t>
      </w:r>
    </w:p>
    <w:p w:rsidR="002B4EA7" w:rsidRPr="005138A7" w:rsidRDefault="002B4EA7" w:rsidP="002B4EA7">
      <w:pPr>
        <w:numPr>
          <w:ilvl w:val="0"/>
          <w:numId w:val="4"/>
        </w:numPr>
        <w:spacing w:line="240" w:lineRule="auto"/>
        <w:contextualSpacing/>
        <w:jc w:val="both"/>
        <w:rPr>
          <w:rFonts w:ascii="Arial" w:hAnsi="Arial" w:cs="Arial"/>
          <w:sz w:val="24"/>
          <w:szCs w:val="24"/>
        </w:rPr>
      </w:pPr>
      <w:r w:rsidRPr="005138A7">
        <w:rPr>
          <w:rFonts w:ascii="Arial" w:hAnsi="Arial" w:cs="Arial"/>
          <w:sz w:val="24"/>
          <w:szCs w:val="24"/>
        </w:rPr>
        <w:t>Pompę typu powietrze/powietrze</w:t>
      </w:r>
    </w:p>
    <w:p w:rsidR="002B4EA7" w:rsidRPr="005138A7" w:rsidRDefault="002B4EA7" w:rsidP="002B4EA7">
      <w:pPr>
        <w:numPr>
          <w:ilvl w:val="0"/>
          <w:numId w:val="4"/>
        </w:numPr>
        <w:spacing w:line="240" w:lineRule="auto"/>
        <w:contextualSpacing/>
        <w:jc w:val="both"/>
        <w:rPr>
          <w:rFonts w:ascii="Arial" w:hAnsi="Arial" w:cs="Arial"/>
          <w:sz w:val="24"/>
          <w:szCs w:val="24"/>
        </w:rPr>
      </w:pPr>
      <w:r w:rsidRPr="005138A7">
        <w:rPr>
          <w:rFonts w:ascii="Arial" w:hAnsi="Arial" w:cs="Arial"/>
          <w:sz w:val="24"/>
          <w:szCs w:val="24"/>
        </w:rPr>
        <w:t>Gruntową pompę ciepła o podwyższonej klasie efektywności energetycznej</w:t>
      </w:r>
    </w:p>
    <w:p w:rsidR="002B4EA7" w:rsidRPr="005138A7" w:rsidRDefault="002B4EA7" w:rsidP="002B4EA7">
      <w:pPr>
        <w:numPr>
          <w:ilvl w:val="0"/>
          <w:numId w:val="4"/>
        </w:numPr>
        <w:spacing w:line="256" w:lineRule="auto"/>
        <w:contextualSpacing/>
        <w:jc w:val="both"/>
        <w:rPr>
          <w:rFonts w:ascii="Arial" w:hAnsi="Arial" w:cs="Arial"/>
          <w:sz w:val="24"/>
          <w:szCs w:val="24"/>
        </w:rPr>
      </w:pPr>
      <w:r w:rsidRPr="005138A7">
        <w:rPr>
          <w:rFonts w:ascii="Arial" w:hAnsi="Arial" w:cs="Arial"/>
          <w:sz w:val="24"/>
          <w:szCs w:val="24"/>
        </w:rPr>
        <w:t>Kocioł gazowy kondensacyjny</w:t>
      </w:r>
    </w:p>
    <w:p w:rsidR="002B4EA7" w:rsidRPr="005138A7" w:rsidRDefault="002B4EA7" w:rsidP="002B4EA7">
      <w:pPr>
        <w:numPr>
          <w:ilvl w:val="0"/>
          <w:numId w:val="4"/>
        </w:numPr>
        <w:spacing w:line="256" w:lineRule="auto"/>
        <w:contextualSpacing/>
        <w:jc w:val="both"/>
        <w:rPr>
          <w:rFonts w:ascii="Arial" w:hAnsi="Arial" w:cs="Arial"/>
          <w:sz w:val="24"/>
          <w:szCs w:val="24"/>
        </w:rPr>
      </w:pPr>
      <w:r w:rsidRPr="005138A7">
        <w:rPr>
          <w:rFonts w:ascii="Arial" w:hAnsi="Arial" w:cs="Arial"/>
          <w:sz w:val="24"/>
          <w:szCs w:val="24"/>
        </w:rPr>
        <w:t>Kotłownie gazową (przyłącze gazowe i instalacja wewnętrzna, kocioł gazowy kondensacyjny, opłata przyłączeniowa, dokumentacja projektowa). Dotyczy budynków, które nie są przyłączone do sieci dystrybucji gazu.</w:t>
      </w:r>
    </w:p>
    <w:p w:rsidR="002B4EA7" w:rsidRPr="005138A7" w:rsidRDefault="002B4EA7" w:rsidP="002B4EA7">
      <w:pPr>
        <w:numPr>
          <w:ilvl w:val="0"/>
          <w:numId w:val="4"/>
        </w:numPr>
        <w:spacing w:line="256" w:lineRule="auto"/>
        <w:contextualSpacing/>
        <w:jc w:val="both"/>
        <w:rPr>
          <w:rFonts w:ascii="Arial" w:hAnsi="Arial" w:cs="Arial"/>
          <w:sz w:val="24"/>
          <w:szCs w:val="24"/>
        </w:rPr>
      </w:pPr>
      <w:r w:rsidRPr="005138A7">
        <w:rPr>
          <w:rFonts w:ascii="Arial" w:hAnsi="Arial" w:cs="Arial"/>
          <w:sz w:val="24"/>
          <w:szCs w:val="24"/>
        </w:rPr>
        <w:t>Kocioł zgazowujący drewno o podwyższonym standardzie</w:t>
      </w:r>
    </w:p>
    <w:p w:rsidR="002B4EA7" w:rsidRPr="005138A7" w:rsidRDefault="002B4EA7" w:rsidP="002B4EA7">
      <w:pPr>
        <w:numPr>
          <w:ilvl w:val="0"/>
          <w:numId w:val="4"/>
        </w:numPr>
        <w:spacing w:line="256" w:lineRule="auto"/>
        <w:contextualSpacing/>
        <w:jc w:val="both"/>
        <w:rPr>
          <w:rFonts w:ascii="Arial" w:hAnsi="Arial" w:cs="Arial"/>
          <w:sz w:val="24"/>
          <w:szCs w:val="24"/>
        </w:rPr>
      </w:pPr>
      <w:r w:rsidRPr="005138A7">
        <w:rPr>
          <w:rFonts w:ascii="Arial" w:hAnsi="Arial" w:cs="Arial"/>
          <w:sz w:val="24"/>
          <w:szCs w:val="24"/>
        </w:rPr>
        <w:t xml:space="preserve">Kocioł na </w:t>
      </w:r>
      <w:proofErr w:type="spellStart"/>
      <w:r w:rsidRPr="005138A7">
        <w:rPr>
          <w:rFonts w:ascii="Arial" w:hAnsi="Arial" w:cs="Arial"/>
          <w:sz w:val="24"/>
          <w:szCs w:val="24"/>
        </w:rPr>
        <w:t>pellet</w:t>
      </w:r>
      <w:proofErr w:type="spellEnd"/>
      <w:r w:rsidRPr="005138A7">
        <w:rPr>
          <w:rFonts w:ascii="Arial" w:hAnsi="Arial" w:cs="Arial"/>
          <w:sz w:val="24"/>
          <w:szCs w:val="24"/>
        </w:rPr>
        <w:t xml:space="preserve"> drzewny o podwyższonym standardzie</w:t>
      </w:r>
    </w:p>
    <w:p w:rsidR="002B4EA7" w:rsidRPr="005138A7" w:rsidRDefault="002B4EA7" w:rsidP="002B4EA7">
      <w:pPr>
        <w:numPr>
          <w:ilvl w:val="0"/>
          <w:numId w:val="4"/>
        </w:numPr>
        <w:spacing w:line="240" w:lineRule="auto"/>
        <w:contextualSpacing/>
        <w:jc w:val="both"/>
        <w:rPr>
          <w:rFonts w:ascii="Arial" w:hAnsi="Arial" w:cs="Arial"/>
          <w:sz w:val="24"/>
          <w:szCs w:val="24"/>
        </w:rPr>
      </w:pPr>
      <w:r w:rsidRPr="005138A7">
        <w:rPr>
          <w:rFonts w:ascii="Arial" w:hAnsi="Arial" w:cs="Arial"/>
          <w:sz w:val="24"/>
          <w:szCs w:val="24"/>
        </w:rPr>
        <w:t>Ogrzewanie elektryczne</w:t>
      </w:r>
    </w:p>
    <w:p w:rsidR="002B4EA7" w:rsidRPr="005138A7" w:rsidRDefault="002B4EA7" w:rsidP="002B4EA7">
      <w:pPr>
        <w:spacing w:line="256" w:lineRule="auto"/>
        <w:ind w:left="851"/>
        <w:contextualSpacing/>
        <w:rPr>
          <w:rFonts w:ascii="Arial" w:hAnsi="Arial" w:cs="Arial"/>
          <w:sz w:val="24"/>
          <w:szCs w:val="24"/>
        </w:rPr>
      </w:pPr>
    </w:p>
    <w:p w:rsidR="002B4EA7" w:rsidRPr="005138A7" w:rsidRDefault="002B4EA7" w:rsidP="002B4EA7">
      <w:pPr>
        <w:pStyle w:val="Akapitzlist"/>
        <w:numPr>
          <w:ilvl w:val="0"/>
          <w:numId w:val="3"/>
        </w:numPr>
        <w:spacing w:line="256" w:lineRule="auto"/>
        <w:ind w:left="284" w:hanging="284"/>
        <w:rPr>
          <w:rFonts w:ascii="Arial" w:hAnsi="Arial" w:cs="Arial"/>
          <w:sz w:val="24"/>
          <w:szCs w:val="24"/>
        </w:rPr>
      </w:pPr>
      <w:r w:rsidRPr="005138A7">
        <w:rPr>
          <w:rFonts w:ascii="Arial" w:hAnsi="Arial" w:cs="Arial"/>
          <w:sz w:val="24"/>
          <w:szCs w:val="24"/>
        </w:rPr>
        <w:t>Rodzaje przedsięwzięć</w:t>
      </w:r>
    </w:p>
    <w:tbl>
      <w:tblPr>
        <w:tblW w:w="9371" w:type="dxa"/>
        <w:tblBorders>
          <w:top w:val="outset" w:sz="6" w:space="0" w:color="FFFFFF"/>
          <w:left w:val="outset" w:sz="6" w:space="0" w:color="FFFFFF"/>
          <w:bottom w:val="outset" w:sz="6" w:space="0" w:color="FFFFFF"/>
          <w:right w:val="outset" w:sz="6" w:space="0" w:color="FFFFFF"/>
        </w:tblBorders>
        <w:shd w:val="clear" w:color="auto" w:fill="F8F8F8"/>
        <w:tblCellMar>
          <w:top w:w="15" w:type="dxa"/>
          <w:left w:w="15" w:type="dxa"/>
          <w:bottom w:w="15" w:type="dxa"/>
          <w:right w:w="15" w:type="dxa"/>
        </w:tblCellMar>
        <w:tblLook w:val="04A0" w:firstRow="1" w:lastRow="0" w:firstColumn="1" w:lastColumn="0" w:noHBand="0" w:noVBand="1"/>
      </w:tblPr>
      <w:tblGrid>
        <w:gridCol w:w="5165"/>
        <w:gridCol w:w="2080"/>
        <w:gridCol w:w="2126"/>
      </w:tblGrid>
      <w:tr w:rsidR="002B4EA7" w:rsidRPr="005138A7" w:rsidTr="007E433F">
        <w:trPr>
          <w:trHeight w:val="728"/>
        </w:trPr>
        <w:tc>
          <w:tcPr>
            <w:tcW w:w="5165" w:type="dxa"/>
            <w:tcBorders>
              <w:top w:val="outset" w:sz="6" w:space="0" w:color="FFFFFF"/>
              <w:left w:val="outset" w:sz="6" w:space="0" w:color="FFFFFF"/>
              <w:bottom w:val="outset" w:sz="6" w:space="0" w:color="FFFFFF"/>
              <w:right w:val="outset" w:sz="6" w:space="0" w:color="FFFFFF"/>
            </w:tcBorders>
            <w:shd w:val="clear" w:color="auto" w:fill="B5B5B5"/>
            <w:vAlign w:val="center"/>
          </w:tcPr>
          <w:p w:rsidR="002B4EA7" w:rsidRPr="005138A7" w:rsidRDefault="002B4EA7" w:rsidP="007E433F">
            <w:pPr>
              <w:contextualSpacing/>
              <w:rPr>
                <w:rFonts w:ascii="Arial" w:hAnsi="Arial" w:cs="Arial"/>
                <w:b/>
                <w:sz w:val="20"/>
                <w:szCs w:val="20"/>
              </w:rPr>
            </w:pPr>
            <w:r w:rsidRPr="005138A7">
              <w:rPr>
                <w:rFonts w:ascii="Arial" w:hAnsi="Arial" w:cs="Arial"/>
                <w:b/>
                <w:sz w:val="20"/>
                <w:szCs w:val="20"/>
              </w:rPr>
              <w:t xml:space="preserve">Rodzaje przedsięwzięć dla beneficjentów końcowych </w:t>
            </w:r>
          </w:p>
        </w:tc>
        <w:tc>
          <w:tcPr>
            <w:tcW w:w="2080" w:type="dxa"/>
            <w:tcBorders>
              <w:top w:val="outset" w:sz="6" w:space="0" w:color="FFFFFF"/>
              <w:left w:val="outset" w:sz="6" w:space="0" w:color="FFFFFF"/>
              <w:bottom w:val="outset" w:sz="6" w:space="0" w:color="FFFFFF"/>
              <w:right w:val="outset" w:sz="6" w:space="0" w:color="FFFFFF"/>
            </w:tcBorders>
            <w:shd w:val="clear" w:color="auto" w:fill="B5B5B5"/>
            <w:vAlign w:val="center"/>
          </w:tcPr>
          <w:p w:rsidR="002B4EA7" w:rsidRPr="005138A7" w:rsidRDefault="002B4EA7" w:rsidP="007E433F">
            <w:pPr>
              <w:contextualSpacing/>
              <w:rPr>
                <w:rFonts w:ascii="Arial" w:hAnsi="Arial" w:cs="Arial"/>
                <w:b/>
                <w:sz w:val="20"/>
                <w:szCs w:val="20"/>
              </w:rPr>
            </w:pPr>
            <w:r w:rsidRPr="005138A7">
              <w:rPr>
                <w:rFonts w:ascii="Arial" w:hAnsi="Arial" w:cs="Arial"/>
                <w:b/>
                <w:sz w:val="20"/>
                <w:szCs w:val="20"/>
              </w:rPr>
              <w:t xml:space="preserve">Wymieniane wspólnego nieefektywnego źródła ciepła na wspólne efektywne źródło ciepła obejmujące 100% powierzchni ogrzewanej budynku mieszkalnego </w:t>
            </w:r>
          </w:p>
        </w:tc>
        <w:tc>
          <w:tcPr>
            <w:tcW w:w="2126" w:type="dxa"/>
            <w:tcBorders>
              <w:top w:val="outset" w:sz="6" w:space="0" w:color="FFFFFF"/>
              <w:left w:val="outset" w:sz="6" w:space="0" w:color="FFFFFF"/>
              <w:bottom w:val="outset" w:sz="6" w:space="0" w:color="FFFFFF"/>
              <w:right w:val="outset" w:sz="6" w:space="0" w:color="FFFFFF"/>
            </w:tcBorders>
            <w:shd w:val="clear" w:color="auto" w:fill="B5B5B5"/>
            <w:vAlign w:val="center"/>
          </w:tcPr>
          <w:p w:rsidR="002B4EA7" w:rsidRPr="005138A7" w:rsidRDefault="002B4EA7" w:rsidP="007E433F">
            <w:pPr>
              <w:contextualSpacing/>
              <w:rPr>
                <w:rFonts w:ascii="Arial" w:hAnsi="Arial" w:cs="Arial"/>
                <w:b/>
                <w:sz w:val="20"/>
                <w:szCs w:val="20"/>
              </w:rPr>
            </w:pPr>
            <w:r w:rsidRPr="005138A7">
              <w:rPr>
                <w:rFonts w:ascii="Arial" w:hAnsi="Arial" w:cs="Arial"/>
                <w:b/>
                <w:sz w:val="20"/>
                <w:szCs w:val="20"/>
              </w:rPr>
              <w:t xml:space="preserve">Wymieniane indywidualnych nieefektywnych źródeł ciepła w lokalach mieszkalnych na wspólne efektywne źródło ciepła </w:t>
            </w:r>
          </w:p>
        </w:tc>
      </w:tr>
      <w:tr w:rsidR="002B4EA7" w:rsidRPr="005138A7" w:rsidTr="007E433F">
        <w:trPr>
          <w:trHeight w:val="1214"/>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autoSpaceDE w:val="0"/>
              <w:autoSpaceDN w:val="0"/>
              <w:adjustRightInd w:val="0"/>
              <w:spacing w:after="0" w:line="240" w:lineRule="auto"/>
              <w:contextualSpacing/>
              <w:rPr>
                <w:rFonts w:ascii="Arial" w:hAnsi="Arial" w:cs="Arial"/>
                <w:sz w:val="20"/>
                <w:szCs w:val="20"/>
              </w:rPr>
            </w:pPr>
            <w:r w:rsidRPr="005138A7">
              <w:rPr>
                <w:rFonts w:ascii="Arial" w:hAnsi="Arial" w:cs="Arial"/>
                <w:b/>
                <w:bCs/>
                <w:sz w:val="20"/>
                <w:szCs w:val="20"/>
              </w:rPr>
              <w:t>Zadanie 1)</w:t>
            </w:r>
            <w:r w:rsidRPr="005138A7">
              <w:rPr>
                <w:rFonts w:ascii="Arial" w:hAnsi="Arial" w:cs="Arial"/>
                <w:bCs/>
                <w:sz w:val="20"/>
                <w:szCs w:val="20"/>
              </w:rPr>
              <w:t xml:space="preserve"> </w:t>
            </w:r>
            <w:r w:rsidRPr="005138A7">
              <w:rPr>
                <w:rFonts w:ascii="Arial" w:hAnsi="Arial" w:cs="Arial"/>
                <w:sz w:val="20"/>
                <w:szCs w:val="20"/>
              </w:rPr>
              <w:t xml:space="preserve">Przedsięwzięcie obejmujące demontaż wszystkich nieefektywnych źródeł ciepła na paliwo stałe służących na potrzeby 100% powierzchni ogrzewanej w budynku oraz zakup i montaż wspólnego źródła ciepła do celów ogrzewania lub ogrzewania i </w:t>
            </w:r>
            <w:proofErr w:type="spellStart"/>
            <w:r w:rsidRPr="005138A7">
              <w:rPr>
                <w:rFonts w:ascii="Arial" w:hAnsi="Arial" w:cs="Arial"/>
                <w:sz w:val="20"/>
                <w:szCs w:val="20"/>
              </w:rPr>
              <w:t>cwu</w:t>
            </w:r>
            <w:proofErr w:type="spellEnd"/>
            <w:r w:rsidRPr="005138A7">
              <w:rPr>
                <w:rFonts w:ascii="Arial" w:hAnsi="Arial" w:cs="Arial"/>
                <w:sz w:val="20"/>
                <w:szCs w:val="20"/>
              </w:rPr>
              <w:t xml:space="preserve">. </w:t>
            </w:r>
          </w:p>
          <w:p w:rsidR="002B4EA7" w:rsidRPr="005138A7" w:rsidRDefault="002B4EA7" w:rsidP="007E433F">
            <w:pPr>
              <w:autoSpaceDE w:val="0"/>
              <w:autoSpaceDN w:val="0"/>
              <w:adjustRightInd w:val="0"/>
              <w:spacing w:after="0" w:line="240" w:lineRule="auto"/>
              <w:contextualSpacing/>
              <w:rPr>
                <w:rFonts w:ascii="Arial" w:hAnsi="Arial" w:cs="Arial"/>
                <w:sz w:val="20"/>
                <w:szCs w:val="20"/>
              </w:rPr>
            </w:pPr>
            <w:r w:rsidRPr="005138A7">
              <w:rPr>
                <w:rFonts w:ascii="Arial" w:hAnsi="Arial" w:cs="Arial"/>
                <w:sz w:val="20"/>
                <w:szCs w:val="20"/>
              </w:rPr>
              <w:t xml:space="preserve">Gdy wniosek beneficjenta końcowego obejmuje dofinansowanie przedsięwzięcia określonego w zdaniu </w:t>
            </w:r>
            <w:r w:rsidRPr="005138A7">
              <w:rPr>
                <w:rFonts w:ascii="Arial" w:hAnsi="Arial" w:cs="Arial"/>
                <w:sz w:val="20"/>
                <w:szCs w:val="20"/>
              </w:rPr>
              <w:lastRenderedPageBreak/>
              <w:t xml:space="preserve">pierwszym dopuszcza się wykonanie (więcej niż jednego elementu z zakresu): </w:t>
            </w:r>
          </w:p>
          <w:p w:rsidR="002B4EA7" w:rsidRPr="005138A7" w:rsidRDefault="002B4EA7" w:rsidP="007E433F">
            <w:pPr>
              <w:autoSpaceDE w:val="0"/>
              <w:autoSpaceDN w:val="0"/>
              <w:adjustRightInd w:val="0"/>
              <w:spacing w:after="0" w:line="240" w:lineRule="auto"/>
              <w:contextualSpacing/>
              <w:rPr>
                <w:rFonts w:ascii="Arial" w:hAnsi="Arial" w:cs="Arial"/>
                <w:sz w:val="20"/>
                <w:szCs w:val="20"/>
              </w:rPr>
            </w:pPr>
            <w:r w:rsidRPr="005138A7">
              <w:rPr>
                <w:rFonts w:ascii="Arial" w:hAnsi="Arial" w:cs="Arial"/>
                <w:sz w:val="20"/>
                <w:szCs w:val="20"/>
              </w:rPr>
              <w:t xml:space="preserve">- demontażu oraz zakupu i montażu nowej instalacji centralnego ogrzewania i/lub </w:t>
            </w:r>
            <w:proofErr w:type="spellStart"/>
            <w:r w:rsidRPr="005138A7">
              <w:rPr>
                <w:rFonts w:ascii="Arial" w:hAnsi="Arial" w:cs="Arial"/>
                <w:sz w:val="20"/>
                <w:szCs w:val="20"/>
              </w:rPr>
              <w:t>cwu</w:t>
            </w:r>
            <w:proofErr w:type="spellEnd"/>
            <w:r w:rsidRPr="005138A7">
              <w:rPr>
                <w:rFonts w:ascii="Arial" w:hAnsi="Arial" w:cs="Arial"/>
                <w:sz w:val="20"/>
                <w:szCs w:val="20"/>
              </w:rPr>
              <w:t xml:space="preserve"> (w tym kolektorów słonecznych i pompy ciepła do samej </w:t>
            </w:r>
            <w:proofErr w:type="spellStart"/>
            <w:r w:rsidRPr="005138A7">
              <w:rPr>
                <w:rFonts w:ascii="Arial" w:hAnsi="Arial" w:cs="Arial"/>
                <w:sz w:val="20"/>
                <w:szCs w:val="20"/>
              </w:rPr>
              <w:t>cwu</w:t>
            </w:r>
            <w:proofErr w:type="spellEnd"/>
            <w:r w:rsidRPr="005138A7">
              <w:rPr>
                <w:rFonts w:ascii="Arial" w:hAnsi="Arial" w:cs="Arial"/>
                <w:sz w:val="20"/>
                <w:szCs w:val="20"/>
              </w:rPr>
              <w:t xml:space="preserve"> ), </w:t>
            </w:r>
          </w:p>
          <w:p w:rsidR="002B4EA7" w:rsidRPr="005138A7" w:rsidRDefault="002B4EA7" w:rsidP="007E433F">
            <w:pPr>
              <w:autoSpaceDE w:val="0"/>
              <w:autoSpaceDN w:val="0"/>
              <w:adjustRightInd w:val="0"/>
              <w:spacing w:after="0" w:line="240" w:lineRule="auto"/>
              <w:contextualSpacing/>
              <w:rPr>
                <w:rFonts w:ascii="Arial" w:hAnsi="Arial" w:cs="Arial"/>
                <w:sz w:val="20"/>
                <w:szCs w:val="20"/>
              </w:rPr>
            </w:pPr>
            <w:r w:rsidRPr="005138A7">
              <w:rPr>
                <w:rFonts w:ascii="Arial" w:hAnsi="Arial" w:cs="Arial"/>
                <w:sz w:val="20"/>
                <w:szCs w:val="20"/>
              </w:rPr>
              <w:t xml:space="preserve">- zakupu i montażu wentylacji mechanicznej z odzyskiem ciepła, </w:t>
            </w:r>
          </w:p>
          <w:p w:rsidR="002B4EA7" w:rsidRPr="005138A7" w:rsidRDefault="002B4EA7" w:rsidP="007E433F">
            <w:pPr>
              <w:autoSpaceDE w:val="0"/>
              <w:autoSpaceDN w:val="0"/>
              <w:adjustRightInd w:val="0"/>
              <w:spacing w:after="0" w:line="240" w:lineRule="auto"/>
              <w:contextualSpacing/>
              <w:rPr>
                <w:rFonts w:ascii="Arial" w:hAnsi="Arial" w:cs="Arial"/>
                <w:sz w:val="20"/>
                <w:szCs w:val="20"/>
              </w:rPr>
            </w:pPr>
            <w:r w:rsidRPr="005138A7">
              <w:rPr>
                <w:rFonts w:ascii="Arial" w:hAnsi="Arial" w:cs="Arial"/>
                <w:sz w:val="20"/>
                <w:szCs w:val="20"/>
              </w:rPr>
              <w:t xml:space="preserve">- zakupu i montażu ocieplenia przegród budowlanych, okien, drzwi, drzwi/bram garażowych oddzielających przestrzeń ogrzewaną od przestrzeni nieogrzewanej lub środowiska zewnętrznego, (zawiera również demontaż), </w:t>
            </w:r>
          </w:p>
          <w:p w:rsidR="002B4EA7" w:rsidRPr="005138A7" w:rsidRDefault="002B4EA7" w:rsidP="007E433F">
            <w:pPr>
              <w:autoSpaceDE w:val="0"/>
              <w:autoSpaceDN w:val="0"/>
              <w:adjustRightInd w:val="0"/>
              <w:spacing w:after="0" w:line="240" w:lineRule="auto"/>
              <w:contextualSpacing/>
              <w:rPr>
                <w:rFonts w:ascii="Arial" w:eastAsia="Times New Roman" w:hAnsi="Arial" w:cs="Arial"/>
                <w:b/>
                <w:color w:val="FFFFFF" w:themeColor="background1"/>
                <w:sz w:val="20"/>
                <w:szCs w:val="20"/>
                <w:lang w:eastAsia="pl-PL"/>
              </w:rPr>
            </w:pPr>
            <w:r w:rsidRPr="005138A7">
              <w:rPr>
                <w:rFonts w:ascii="Arial" w:hAnsi="Arial" w:cs="Arial"/>
                <w:sz w:val="20"/>
                <w:szCs w:val="20"/>
              </w:rPr>
              <w:t>- dokumentacji dotyczącej powyższego zakresu: audyt energetyczny, dokumentacja projektowa, ekspertyzy.</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spacing w:after="0" w:line="240" w:lineRule="auto"/>
              <w:contextualSpacing/>
              <w:jc w:val="center"/>
              <w:rPr>
                <w:rFonts w:ascii="Arial" w:hAnsi="Arial" w:cs="Arial"/>
                <w:b/>
                <w:color w:val="538135" w:themeColor="accent6" w:themeShade="BF"/>
                <w:sz w:val="24"/>
                <w:szCs w:val="24"/>
              </w:rPr>
            </w:pPr>
          </w:p>
          <w:p w:rsidR="002B4EA7" w:rsidRPr="005138A7" w:rsidRDefault="002B4EA7" w:rsidP="007E433F">
            <w:pPr>
              <w:spacing w:after="0" w:line="240" w:lineRule="auto"/>
              <w:contextualSpacing/>
              <w:jc w:val="center"/>
              <w:rPr>
                <w:rFonts w:ascii="Arial" w:hAnsi="Arial" w:cs="Arial"/>
                <w:b/>
                <w:color w:val="538135" w:themeColor="accent6" w:themeShade="BF"/>
                <w:sz w:val="24"/>
                <w:szCs w:val="24"/>
              </w:rPr>
            </w:pPr>
            <w:r w:rsidRPr="005138A7">
              <w:rPr>
                <w:rFonts w:ascii="Arial" w:hAnsi="Arial" w:cs="Arial"/>
                <w:b/>
                <w:color w:val="538135" w:themeColor="accent6" w:themeShade="BF"/>
                <w:sz w:val="24"/>
                <w:szCs w:val="24"/>
              </w:rPr>
              <w:t>350 000 zł (60%)</w:t>
            </w:r>
          </w:p>
          <w:p w:rsidR="002B4EA7" w:rsidRPr="005138A7" w:rsidRDefault="002B4EA7" w:rsidP="007E433F">
            <w:pPr>
              <w:contextualSpacing/>
              <w:jc w:val="center"/>
              <w:rPr>
                <w:rFonts w:ascii="Arial" w:hAnsi="Arial" w:cs="Arial"/>
                <w:sz w:val="20"/>
                <w:szCs w:val="20"/>
              </w:rPr>
            </w:pPr>
            <w:r w:rsidRPr="005138A7">
              <w:rPr>
                <w:rFonts w:ascii="Arial" w:hAnsi="Arial" w:cs="Arial"/>
                <w:sz w:val="20"/>
                <w:szCs w:val="20"/>
              </w:rPr>
              <w:t xml:space="preserve">dofinansowanie do wysokości 60% faktycznie poniesionych kosztów kwalifikowanych </w:t>
            </w:r>
            <w:r w:rsidRPr="005138A7">
              <w:rPr>
                <w:rFonts w:ascii="Arial" w:hAnsi="Arial" w:cs="Arial"/>
                <w:sz w:val="20"/>
                <w:szCs w:val="20"/>
              </w:rPr>
              <w:lastRenderedPageBreak/>
              <w:t>jednakże, nie więcej niż 350 000 zł</w:t>
            </w:r>
          </w:p>
          <w:p w:rsidR="002B4EA7" w:rsidRPr="005138A7" w:rsidRDefault="002B4EA7" w:rsidP="007E433F">
            <w:pPr>
              <w:spacing w:after="0" w:line="240" w:lineRule="auto"/>
              <w:contextualSpacing/>
              <w:jc w:val="center"/>
              <w:rPr>
                <w:rFonts w:ascii="Arial" w:eastAsia="Times New Roman" w:hAnsi="Arial" w:cs="Arial"/>
                <w:b/>
                <w:color w:val="538135" w:themeColor="accent6" w:themeShade="BF"/>
                <w:sz w:val="20"/>
                <w:szCs w:val="20"/>
                <w:lang w:eastAsia="pl-PL"/>
              </w:rPr>
            </w:pP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spacing w:after="0" w:line="240" w:lineRule="auto"/>
              <w:contextualSpacing/>
              <w:jc w:val="center"/>
              <w:rPr>
                <w:rFonts w:ascii="Arial" w:hAnsi="Arial" w:cs="Arial"/>
                <w:b/>
                <w:color w:val="538135" w:themeColor="accent6" w:themeShade="BF"/>
                <w:sz w:val="24"/>
                <w:szCs w:val="24"/>
              </w:rPr>
            </w:pPr>
          </w:p>
          <w:p w:rsidR="002B4EA7" w:rsidRPr="005138A7" w:rsidRDefault="002B4EA7" w:rsidP="007E433F">
            <w:pPr>
              <w:spacing w:after="0" w:line="240" w:lineRule="auto"/>
              <w:contextualSpacing/>
              <w:jc w:val="center"/>
              <w:rPr>
                <w:rFonts w:ascii="Arial" w:hAnsi="Arial" w:cs="Arial"/>
                <w:b/>
                <w:color w:val="538135" w:themeColor="accent6" w:themeShade="BF"/>
                <w:sz w:val="24"/>
                <w:szCs w:val="24"/>
              </w:rPr>
            </w:pPr>
            <w:r w:rsidRPr="005138A7">
              <w:rPr>
                <w:rFonts w:ascii="Arial" w:hAnsi="Arial" w:cs="Arial"/>
                <w:b/>
                <w:color w:val="538135" w:themeColor="accent6" w:themeShade="BF"/>
                <w:sz w:val="24"/>
                <w:szCs w:val="24"/>
              </w:rPr>
              <w:t>350 000 zł (60%)</w:t>
            </w:r>
          </w:p>
          <w:p w:rsidR="002B4EA7" w:rsidRPr="005138A7" w:rsidRDefault="002B4EA7" w:rsidP="007E433F">
            <w:pPr>
              <w:contextualSpacing/>
              <w:jc w:val="center"/>
              <w:rPr>
                <w:rFonts w:ascii="Arial" w:hAnsi="Arial" w:cs="Arial"/>
                <w:sz w:val="20"/>
                <w:szCs w:val="20"/>
              </w:rPr>
            </w:pPr>
            <w:r w:rsidRPr="005138A7">
              <w:rPr>
                <w:rFonts w:ascii="Arial" w:hAnsi="Arial" w:cs="Arial"/>
                <w:sz w:val="20"/>
                <w:szCs w:val="20"/>
              </w:rPr>
              <w:t xml:space="preserve">dofinansowanie do wysokości 60% faktycznie poniesionych kosztów kwalifikowanych </w:t>
            </w:r>
            <w:r w:rsidRPr="005138A7">
              <w:rPr>
                <w:rFonts w:ascii="Arial" w:hAnsi="Arial" w:cs="Arial"/>
                <w:sz w:val="20"/>
                <w:szCs w:val="20"/>
              </w:rPr>
              <w:lastRenderedPageBreak/>
              <w:t>jednakże, nie więcej niż 350 000 zł</w:t>
            </w:r>
          </w:p>
          <w:p w:rsidR="002B4EA7" w:rsidRPr="005138A7" w:rsidRDefault="002B4EA7" w:rsidP="007E433F">
            <w:pPr>
              <w:spacing w:after="0" w:line="240" w:lineRule="auto"/>
              <w:contextualSpacing/>
              <w:jc w:val="center"/>
              <w:rPr>
                <w:rFonts w:ascii="Arial" w:eastAsia="Times New Roman" w:hAnsi="Arial" w:cs="Arial"/>
                <w:b/>
                <w:color w:val="538135" w:themeColor="accent6" w:themeShade="BF"/>
                <w:sz w:val="20"/>
                <w:szCs w:val="20"/>
                <w:lang w:eastAsia="pl-PL"/>
              </w:rPr>
            </w:pPr>
          </w:p>
        </w:tc>
      </w:tr>
      <w:tr w:rsidR="002B4EA7" w:rsidRPr="005138A7" w:rsidTr="007E433F">
        <w:trPr>
          <w:trHeight w:val="1473"/>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spacing w:before="100" w:beforeAutospacing="1" w:after="100" w:afterAutospacing="1" w:line="240" w:lineRule="auto"/>
              <w:contextualSpacing/>
              <w:rPr>
                <w:rFonts w:ascii="Arial" w:eastAsia="Times New Roman" w:hAnsi="Arial" w:cs="Arial"/>
                <w:color w:val="454545"/>
                <w:sz w:val="20"/>
                <w:szCs w:val="20"/>
                <w:lang w:eastAsia="pl-PL"/>
              </w:rPr>
            </w:pPr>
            <w:r w:rsidRPr="005138A7">
              <w:rPr>
                <w:rFonts w:ascii="Arial" w:hAnsi="Arial" w:cs="Arial"/>
                <w:b/>
                <w:bCs/>
                <w:color w:val="000000"/>
                <w:sz w:val="20"/>
                <w:szCs w:val="20"/>
              </w:rPr>
              <w:lastRenderedPageBreak/>
              <w:t xml:space="preserve">Zadanie 2) </w:t>
            </w:r>
            <w:r w:rsidRPr="005138A7">
              <w:rPr>
                <w:rFonts w:ascii="Arial" w:hAnsi="Arial" w:cs="Arial"/>
                <w:color w:val="000000"/>
                <w:sz w:val="20"/>
                <w:szCs w:val="20"/>
              </w:rPr>
              <w:t xml:space="preserve">Przedsięwzięcie określone w pkt. 1 oraz zakup i montaż oraz odbiór i uruchomienie </w:t>
            </w:r>
            <w:proofErr w:type="spellStart"/>
            <w:r w:rsidRPr="005138A7">
              <w:rPr>
                <w:rFonts w:ascii="Arial" w:hAnsi="Arial" w:cs="Arial"/>
                <w:color w:val="000000"/>
                <w:sz w:val="20"/>
                <w:szCs w:val="20"/>
              </w:rPr>
              <w:t>mikroinstalacji</w:t>
            </w:r>
            <w:proofErr w:type="spellEnd"/>
            <w:r w:rsidRPr="005138A7">
              <w:rPr>
                <w:rFonts w:ascii="Arial" w:hAnsi="Arial" w:cs="Arial"/>
                <w:color w:val="000000"/>
                <w:sz w:val="20"/>
                <w:szCs w:val="20"/>
              </w:rPr>
              <w:t xml:space="preserve"> fotowoltaicznej, przy czym instalacja fotowoltaiczna dofinansowana w ramach programu może służyć wyłącznie na potrzeby części wspólnych budynku mieszkalnego.</w:t>
            </w:r>
          </w:p>
        </w:tc>
        <w:tc>
          <w:tcPr>
            <w:tcW w:w="2080"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autoSpaceDE w:val="0"/>
              <w:autoSpaceDN w:val="0"/>
              <w:adjustRightInd w:val="0"/>
              <w:spacing w:after="0" w:line="240" w:lineRule="auto"/>
              <w:contextualSpacing/>
              <w:jc w:val="center"/>
              <w:rPr>
                <w:rFonts w:ascii="Arial" w:hAnsi="Arial" w:cs="Arial"/>
                <w:b/>
                <w:color w:val="538135" w:themeColor="accent6" w:themeShade="BF"/>
                <w:sz w:val="24"/>
                <w:szCs w:val="24"/>
              </w:rPr>
            </w:pPr>
          </w:p>
          <w:p w:rsidR="002B4EA7" w:rsidRPr="005138A7" w:rsidRDefault="002B4EA7" w:rsidP="007E433F">
            <w:pPr>
              <w:autoSpaceDE w:val="0"/>
              <w:autoSpaceDN w:val="0"/>
              <w:adjustRightInd w:val="0"/>
              <w:spacing w:after="0" w:line="240" w:lineRule="auto"/>
              <w:contextualSpacing/>
              <w:jc w:val="center"/>
              <w:rPr>
                <w:rFonts w:ascii="Arial" w:hAnsi="Arial" w:cs="Arial"/>
                <w:b/>
                <w:color w:val="538135" w:themeColor="accent6" w:themeShade="BF"/>
                <w:sz w:val="24"/>
                <w:szCs w:val="24"/>
              </w:rPr>
            </w:pPr>
            <w:r w:rsidRPr="005138A7">
              <w:rPr>
                <w:rFonts w:ascii="Arial" w:hAnsi="Arial" w:cs="Arial"/>
                <w:b/>
                <w:color w:val="538135" w:themeColor="accent6" w:themeShade="BF"/>
                <w:sz w:val="24"/>
                <w:szCs w:val="24"/>
              </w:rPr>
              <w:t>360 000 zł (60%)</w:t>
            </w:r>
          </w:p>
          <w:p w:rsidR="002B4EA7" w:rsidRPr="005138A7" w:rsidRDefault="002B4EA7" w:rsidP="007E433F">
            <w:pPr>
              <w:contextualSpacing/>
              <w:jc w:val="center"/>
              <w:rPr>
                <w:rFonts w:ascii="Arial" w:hAnsi="Arial" w:cs="Arial"/>
                <w:sz w:val="20"/>
                <w:szCs w:val="20"/>
              </w:rPr>
            </w:pPr>
            <w:r w:rsidRPr="005138A7">
              <w:rPr>
                <w:rFonts w:ascii="Arial" w:hAnsi="Arial" w:cs="Arial"/>
                <w:sz w:val="20"/>
                <w:szCs w:val="20"/>
              </w:rPr>
              <w:t>dofinansowanie do wysokości 60% faktycznie poniesionych kosztów kwalifikowanych jednakże, nie więcej niż 360 000 zł</w:t>
            </w:r>
          </w:p>
          <w:p w:rsidR="002B4EA7" w:rsidRPr="005138A7" w:rsidRDefault="002B4EA7" w:rsidP="007E433F">
            <w:pPr>
              <w:spacing w:after="0" w:line="240" w:lineRule="auto"/>
              <w:contextualSpacing/>
              <w:jc w:val="center"/>
              <w:rPr>
                <w:rFonts w:ascii="Arial" w:hAnsi="Arial" w:cs="Arial"/>
                <w:sz w:val="24"/>
                <w:szCs w:val="24"/>
              </w:rPr>
            </w:pPr>
            <w:r w:rsidRPr="005138A7">
              <w:rPr>
                <w:rFonts w:ascii="Arial" w:hAnsi="Arial" w:cs="Arial"/>
                <w:b/>
                <w:color w:val="538135" w:themeColor="accent6" w:themeShade="BF"/>
                <w:sz w:val="24"/>
                <w:szCs w:val="24"/>
              </w:rPr>
              <w:t xml:space="preserve">375 000 (60%) – </w:t>
            </w:r>
            <w:r w:rsidRPr="005138A7">
              <w:rPr>
                <w:rFonts w:ascii="Arial" w:hAnsi="Arial" w:cs="Arial"/>
                <w:color w:val="385623" w:themeColor="accent6" w:themeShade="80"/>
                <w:sz w:val="24"/>
                <w:szCs w:val="24"/>
              </w:rPr>
              <w:t>przy zamontowaniu pompy ciepła</w:t>
            </w:r>
          </w:p>
          <w:p w:rsidR="002B4EA7" w:rsidRPr="005138A7" w:rsidRDefault="002B4EA7" w:rsidP="007E433F">
            <w:pPr>
              <w:spacing w:after="0" w:line="240" w:lineRule="auto"/>
              <w:contextualSpacing/>
              <w:jc w:val="center"/>
              <w:rPr>
                <w:rFonts w:ascii="Arial" w:hAnsi="Arial" w:cs="Arial"/>
                <w:sz w:val="24"/>
                <w:szCs w:val="24"/>
              </w:rPr>
            </w:pPr>
          </w:p>
          <w:p w:rsidR="002B4EA7" w:rsidRPr="005138A7" w:rsidRDefault="002B4EA7" w:rsidP="007E433F">
            <w:pPr>
              <w:contextualSpacing/>
              <w:jc w:val="center"/>
              <w:rPr>
                <w:rFonts w:ascii="Arial" w:eastAsia="Times New Roman" w:hAnsi="Arial" w:cs="Arial"/>
                <w:b/>
                <w:color w:val="538135" w:themeColor="accent6" w:themeShade="BF"/>
                <w:sz w:val="20"/>
                <w:szCs w:val="20"/>
                <w:lang w:eastAsia="pl-PL"/>
              </w:rPr>
            </w:pPr>
            <w:r w:rsidRPr="005138A7">
              <w:rPr>
                <w:rFonts w:ascii="Arial" w:hAnsi="Arial" w:cs="Arial"/>
                <w:sz w:val="20"/>
                <w:szCs w:val="20"/>
              </w:rPr>
              <w:t>dofinansowanie do wysokości 60% faktycznie poniesionych kosztów kwalifikowanych jednakże, nie więcej niż 375 000 zł przy zamontowaniu pompy ciepła zgodnej z załącznikiem 1a</w:t>
            </w:r>
          </w:p>
        </w:tc>
        <w:tc>
          <w:tcPr>
            <w:tcW w:w="2126"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autoSpaceDE w:val="0"/>
              <w:autoSpaceDN w:val="0"/>
              <w:adjustRightInd w:val="0"/>
              <w:spacing w:after="0" w:line="240" w:lineRule="auto"/>
              <w:contextualSpacing/>
              <w:jc w:val="center"/>
              <w:rPr>
                <w:rFonts w:ascii="Arial" w:hAnsi="Arial" w:cs="Arial"/>
                <w:b/>
                <w:color w:val="538135" w:themeColor="accent6" w:themeShade="BF"/>
                <w:sz w:val="24"/>
                <w:szCs w:val="24"/>
              </w:rPr>
            </w:pPr>
            <w:r w:rsidRPr="005138A7">
              <w:rPr>
                <w:rFonts w:ascii="Arial" w:hAnsi="Arial" w:cs="Arial"/>
                <w:b/>
                <w:color w:val="538135" w:themeColor="accent6" w:themeShade="BF"/>
                <w:sz w:val="24"/>
                <w:szCs w:val="24"/>
              </w:rPr>
              <w:t>360 000 zł (60%)</w:t>
            </w:r>
          </w:p>
          <w:p w:rsidR="002B4EA7" w:rsidRPr="005138A7" w:rsidRDefault="002B4EA7" w:rsidP="007E433F">
            <w:pPr>
              <w:contextualSpacing/>
              <w:jc w:val="center"/>
              <w:rPr>
                <w:rFonts w:ascii="Arial" w:hAnsi="Arial" w:cs="Arial"/>
                <w:sz w:val="20"/>
                <w:szCs w:val="20"/>
              </w:rPr>
            </w:pPr>
            <w:r w:rsidRPr="005138A7">
              <w:rPr>
                <w:rFonts w:ascii="Arial" w:hAnsi="Arial" w:cs="Arial"/>
                <w:sz w:val="20"/>
                <w:szCs w:val="20"/>
              </w:rPr>
              <w:t>dofinansowanie do wysokości 60% faktycznie poniesionych kosztów kwalifikowanych jednakże, nie więcej niż 360 000 zł</w:t>
            </w:r>
          </w:p>
          <w:p w:rsidR="002B4EA7" w:rsidRPr="005138A7" w:rsidRDefault="002B4EA7" w:rsidP="007E433F">
            <w:pPr>
              <w:spacing w:after="0" w:line="240" w:lineRule="auto"/>
              <w:contextualSpacing/>
              <w:jc w:val="center"/>
              <w:rPr>
                <w:rFonts w:ascii="Arial" w:hAnsi="Arial" w:cs="Arial"/>
                <w:sz w:val="24"/>
                <w:szCs w:val="24"/>
              </w:rPr>
            </w:pPr>
            <w:r w:rsidRPr="005138A7">
              <w:rPr>
                <w:rFonts w:ascii="Arial" w:hAnsi="Arial" w:cs="Arial"/>
                <w:b/>
                <w:color w:val="538135" w:themeColor="accent6" w:themeShade="BF"/>
                <w:sz w:val="24"/>
                <w:szCs w:val="24"/>
              </w:rPr>
              <w:t xml:space="preserve">375 000 (60%) – </w:t>
            </w:r>
            <w:r w:rsidRPr="005138A7">
              <w:rPr>
                <w:rFonts w:ascii="Arial" w:hAnsi="Arial" w:cs="Arial"/>
                <w:color w:val="385623" w:themeColor="accent6" w:themeShade="80"/>
                <w:sz w:val="24"/>
                <w:szCs w:val="24"/>
              </w:rPr>
              <w:t>przy zamontowaniu pompy ciepła</w:t>
            </w:r>
          </w:p>
          <w:p w:rsidR="002B4EA7" w:rsidRPr="005138A7" w:rsidRDefault="002B4EA7" w:rsidP="007E433F">
            <w:pPr>
              <w:spacing w:after="0" w:line="240" w:lineRule="auto"/>
              <w:contextualSpacing/>
              <w:jc w:val="center"/>
              <w:rPr>
                <w:rFonts w:ascii="Arial" w:hAnsi="Arial" w:cs="Arial"/>
                <w:sz w:val="24"/>
                <w:szCs w:val="24"/>
              </w:rPr>
            </w:pPr>
          </w:p>
          <w:p w:rsidR="002B4EA7" w:rsidRPr="005138A7" w:rsidRDefault="002B4EA7" w:rsidP="007E433F">
            <w:pPr>
              <w:spacing w:after="0" w:line="240" w:lineRule="auto"/>
              <w:contextualSpacing/>
              <w:jc w:val="center"/>
              <w:rPr>
                <w:rFonts w:ascii="Arial" w:eastAsia="Times New Roman" w:hAnsi="Arial" w:cs="Arial"/>
                <w:b/>
                <w:color w:val="538135" w:themeColor="accent6" w:themeShade="BF"/>
                <w:sz w:val="20"/>
                <w:szCs w:val="20"/>
                <w:lang w:eastAsia="pl-PL"/>
              </w:rPr>
            </w:pPr>
            <w:r w:rsidRPr="005138A7">
              <w:rPr>
                <w:rFonts w:ascii="Arial" w:hAnsi="Arial" w:cs="Arial"/>
                <w:sz w:val="20"/>
                <w:szCs w:val="20"/>
              </w:rPr>
              <w:t>dofinansowanie do wysokości 60% faktycznie poniesionych kosztów kwalifikowanych jednakże, nie więcej niż 375 000 zł przy zamontowaniu pompy ciepła zgodnej z załącznikiem 1a</w:t>
            </w:r>
          </w:p>
        </w:tc>
      </w:tr>
      <w:tr w:rsidR="002B4EA7" w:rsidRPr="005138A7" w:rsidTr="007E433F">
        <w:trPr>
          <w:trHeight w:val="849"/>
        </w:trPr>
        <w:tc>
          <w:tcPr>
            <w:tcW w:w="5165" w:type="dxa"/>
            <w:tcBorders>
              <w:top w:val="outset" w:sz="6" w:space="0" w:color="FFFFFF"/>
              <w:left w:val="outset" w:sz="6" w:space="0" w:color="FFFFFF"/>
              <w:bottom w:val="outset" w:sz="6" w:space="0" w:color="FFFFFF"/>
              <w:right w:val="outset" w:sz="6" w:space="0" w:color="FFFFFF"/>
            </w:tcBorders>
            <w:shd w:val="clear" w:color="auto" w:fill="D4D4D4"/>
            <w:vAlign w:val="center"/>
          </w:tcPr>
          <w:p w:rsidR="002B4EA7" w:rsidRPr="005138A7" w:rsidRDefault="002B4EA7" w:rsidP="007E433F">
            <w:pPr>
              <w:autoSpaceDE w:val="0"/>
              <w:autoSpaceDN w:val="0"/>
              <w:adjustRightInd w:val="0"/>
              <w:spacing w:after="0" w:line="240" w:lineRule="auto"/>
              <w:contextualSpacing/>
              <w:rPr>
                <w:rFonts w:ascii="Arial" w:hAnsi="Arial" w:cs="Arial"/>
                <w:color w:val="000000"/>
                <w:sz w:val="20"/>
                <w:szCs w:val="20"/>
              </w:rPr>
            </w:pPr>
            <w:r w:rsidRPr="005138A7">
              <w:rPr>
                <w:rFonts w:ascii="Arial" w:hAnsi="Arial" w:cs="Arial"/>
                <w:b/>
                <w:color w:val="000000"/>
                <w:sz w:val="20"/>
                <w:szCs w:val="20"/>
              </w:rPr>
              <w:t>Zadanie 3)</w:t>
            </w:r>
            <w:r w:rsidRPr="005138A7">
              <w:rPr>
                <w:rFonts w:ascii="Arial" w:hAnsi="Arial" w:cs="Arial"/>
                <w:color w:val="000000"/>
                <w:sz w:val="20"/>
                <w:szCs w:val="20"/>
              </w:rPr>
              <w:t xml:space="preserve"> Przedsięwzięcie nieobejmujące wymiany źródeł ciepła na paliwo stałe na nowe źródła ciepła, a obejmujące: </w:t>
            </w:r>
          </w:p>
          <w:p w:rsidR="002B4EA7" w:rsidRPr="005138A7" w:rsidRDefault="002B4EA7" w:rsidP="007E433F">
            <w:pPr>
              <w:autoSpaceDE w:val="0"/>
              <w:autoSpaceDN w:val="0"/>
              <w:adjustRightInd w:val="0"/>
              <w:spacing w:after="0" w:line="240" w:lineRule="auto"/>
              <w:contextualSpacing/>
              <w:rPr>
                <w:rFonts w:ascii="Arial" w:hAnsi="Arial" w:cs="Arial"/>
                <w:color w:val="000000"/>
                <w:sz w:val="20"/>
                <w:szCs w:val="20"/>
              </w:rPr>
            </w:pPr>
            <w:r w:rsidRPr="005138A7">
              <w:rPr>
                <w:rFonts w:ascii="Arial" w:hAnsi="Arial" w:cs="Arial"/>
                <w:color w:val="000000"/>
                <w:sz w:val="20"/>
                <w:szCs w:val="20"/>
              </w:rPr>
              <w:t xml:space="preserve">- zakup i montaż wentylacji mechanicznej z odzyskiem ciepła, </w:t>
            </w:r>
          </w:p>
          <w:p w:rsidR="002B4EA7" w:rsidRPr="005138A7" w:rsidRDefault="002B4EA7" w:rsidP="007E433F">
            <w:pPr>
              <w:autoSpaceDE w:val="0"/>
              <w:autoSpaceDN w:val="0"/>
              <w:adjustRightInd w:val="0"/>
              <w:spacing w:after="0" w:line="240" w:lineRule="auto"/>
              <w:contextualSpacing/>
              <w:rPr>
                <w:rFonts w:ascii="Arial" w:hAnsi="Arial" w:cs="Arial"/>
                <w:color w:val="000000"/>
                <w:sz w:val="20"/>
                <w:szCs w:val="20"/>
              </w:rPr>
            </w:pPr>
            <w:r w:rsidRPr="005138A7">
              <w:rPr>
                <w:rFonts w:ascii="Arial" w:hAnsi="Arial" w:cs="Arial"/>
                <w:color w:val="000000"/>
                <w:sz w:val="20"/>
                <w:szCs w:val="20"/>
              </w:rPr>
              <w:t xml:space="preserve">- zakup i montaż ocieplenia przegród budowlanych, okien, drzwi drzwi/bram garażowych oddzielających przestrzeń ogrzewaną od przestrzeni nieogrzewanej lub środowiska zewnętrznego (zawiera również demontaż), </w:t>
            </w:r>
          </w:p>
          <w:p w:rsidR="002B4EA7" w:rsidRPr="005138A7" w:rsidRDefault="002B4EA7" w:rsidP="007E433F">
            <w:pPr>
              <w:autoSpaceDE w:val="0"/>
              <w:autoSpaceDN w:val="0"/>
              <w:adjustRightInd w:val="0"/>
              <w:spacing w:after="0" w:line="240" w:lineRule="auto"/>
              <w:contextualSpacing/>
              <w:rPr>
                <w:rFonts w:ascii="Arial" w:hAnsi="Arial" w:cs="Arial"/>
                <w:color w:val="000000"/>
                <w:sz w:val="20"/>
                <w:szCs w:val="20"/>
              </w:rPr>
            </w:pPr>
            <w:r w:rsidRPr="005138A7">
              <w:rPr>
                <w:rFonts w:ascii="Arial" w:hAnsi="Arial" w:cs="Arial"/>
                <w:color w:val="000000"/>
                <w:sz w:val="20"/>
                <w:szCs w:val="20"/>
              </w:rPr>
              <w:t xml:space="preserve">- dokumentację dotyczącą powyższego zakresu: audyt energetyczny, dokumentacja projektowa, ekspertyzy, </w:t>
            </w:r>
          </w:p>
          <w:p w:rsidR="002B4EA7" w:rsidRPr="005138A7" w:rsidRDefault="002B4EA7" w:rsidP="007E433F">
            <w:pPr>
              <w:autoSpaceDE w:val="0"/>
              <w:autoSpaceDN w:val="0"/>
              <w:adjustRightInd w:val="0"/>
              <w:spacing w:after="0" w:line="240" w:lineRule="auto"/>
              <w:contextualSpacing/>
              <w:rPr>
                <w:rFonts w:ascii="Arial" w:eastAsia="Times New Roman" w:hAnsi="Arial" w:cs="Arial"/>
                <w:color w:val="454545"/>
                <w:sz w:val="20"/>
                <w:szCs w:val="20"/>
                <w:lang w:eastAsia="pl-PL"/>
              </w:rPr>
            </w:pPr>
            <w:r w:rsidRPr="005138A7">
              <w:rPr>
                <w:rFonts w:ascii="Arial" w:hAnsi="Arial" w:cs="Arial"/>
                <w:color w:val="000000"/>
                <w:sz w:val="20"/>
                <w:szCs w:val="20"/>
              </w:rPr>
              <w:t xml:space="preserve">- zakup i montaż oraz odbiór i uruchomienie </w:t>
            </w:r>
            <w:proofErr w:type="spellStart"/>
            <w:r w:rsidRPr="005138A7">
              <w:rPr>
                <w:rFonts w:ascii="Arial" w:hAnsi="Arial" w:cs="Arial"/>
                <w:color w:val="000000"/>
                <w:sz w:val="20"/>
                <w:szCs w:val="20"/>
              </w:rPr>
              <w:t>mikroinstalacji</w:t>
            </w:r>
            <w:proofErr w:type="spellEnd"/>
            <w:r w:rsidRPr="005138A7">
              <w:rPr>
                <w:rFonts w:ascii="Arial" w:hAnsi="Arial" w:cs="Arial"/>
                <w:color w:val="000000"/>
                <w:sz w:val="20"/>
                <w:szCs w:val="20"/>
              </w:rPr>
              <w:t xml:space="preserve"> fotowoltaicznej, przy czym instalacja fotowoltaiczna dofinansowana w ramach programu może służyć wyłącznie na potrzeby części wspólnych budynku mieszkalnego.</w:t>
            </w:r>
          </w:p>
        </w:tc>
        <w:tc>
          <w:tcPr>
            <w:tcW w:w="4206" w:type="dxa"/>
            <w:gridSpan w:val="2"/>
            <w:tcBorders>
              <w:top w:val="outset" w:sz="6" w:space="0" w:color="FFFFFF"/>
              <w:left w:val="outset" w:sz="6" w:space="0" w:color="FFFFFF"/>
              <w:bottom w:val="outset" w:sz="6" w:space="0" w:color="FFFFFF"/>
            </w:tcBorders>
            <w:shd w:val="clear" w:color="auto" w:fill="D4D4D4"/>
            <w:vAlign w:val="center"/>
          </w:tcPr>
          <w:p w:rsidR="002B4EA7" w:rsidRPr="005138A7" w:rsidRDefault="002B4EA7" w:rsidP="007E433F">
            <w:pPr>
              <w:spacing w:after="0" w:line="240" w:lineRule="auto"/>
              <w:contextualSpacing/>
              <w:jc w:val="center"/>
              <w:rPr>
                <w:rFonts w:ascii="Arial" w:hAnsi="Arial" w:cs="Arial"/>
                <w:b/>
                <w:color w:val="538135" w:themeColor="accent6" w:themeShade="BF"/>
                <w:sz w:val="24"/>
                <w:szCs w:val="24"/>
              </w:rPr>
            </w:pPr>
            <w:r w:rsidRPr="005138A7">
              <w:rPr>
                <w:rFonts w:ascii="Arial" w:hAnsi="Arial" w:cs="Arial"/>
                <w:b/>
                <w:color w:val="538135" w:themeColor="accent6" w:themeShade="BF"/>
                <w:sz w:val="24"/>
                <w:szCs w:val="24"/>
              </w:rPr>
              <w:t>150 000 zł (60%)</w:t>
            </w:r>
          </w:p>
          <w:p w:rsidR="002B4EA7" w:rsidRPr="005138A7" w:rsidRDefault="002B4EA7" w:rsidP="007E433F">
            <w:pPr>
              <w:contextualSpacing/>
              <w:jc w:val="center"/>
              <w:rPr>
                <w:rFonts w:ascii="Arial" w:eastAsia="Times New Roman" w:hAnsi="Arial" w:cs="Arial"/>
                <w:b/>
                <w:color w:val="538135" w:themeColor="accent6" w:themeShade="BF"/>
                <w:sz w:val="20"/>
                <w:szCs w:val="20"/>
                <w:lang w:eastAsia="pl-PL"/>
              </w:rPr>
            </w:pPr>
            <w:r w:rsidRPr="005138A7">
              <w:rPr>
                <w:rFonts w:ascii="Arial" w:hAnsi="Arial" w:cs="Arial"/>
                <w:sz w:val="20"/>
                <w:szCs w:val="20"/>
              </w:rPr>
              <w:t>dofinansowanie do wysokości 60% faktycznie poniesionych kosztów kwalifikowanych jednakże, nie więcej niż 150 000 zł</w:t>
            </w:r>
          </w:p>
        </w:tc>
      </w:tr>
    </w:tbl>
    <w:p w:rsidR="002B4EA7" w:rsidRPr="005138A7" w:rsidRDefault="002B4EA7" w:rsidP="002B4EA7">
      <w:pPr>
        <w:pStyle w:val="Akapitzlist"/>
        <w:numPr>
          <w:ilvl w:val="0"/>
          <w:numId w:val="3"/>
        </w:numPr>
        <w:spacing w:line="240" w:lineRule="auto"/>
        <w:ind w:left="284" w:hanging="284"/>
        <w:jc w:val="both"/>
        <w:rPr>
          <w:rFonts w:ascii="Arial" w:hAnsi="Arial" w:cs="Arial"/>
          <w:sz w:val="24"/>
          <w:szCs w:val="24"/>
        </w:rPr>
      </w:pPr>
      <w:r w:rsidRPr="005138A7">
        <w:rPr>
          <w:rFonts w:ascii="Arial" w:hAnsi="Arial" w:cs="Arial"/>
          <w:sz w:val="24"/>
          <w:szCs w:val="24"/>
        </w:rPr>
        <w:t>Intensywność dofinansowania i maksymalna kwota dotacji określona w zadaniu 1) w tabeli 1 wynosi do 60% faktycznie poniesionych kosztów kwalifikowanych przedsięwzięcia, nie więcej jednak niż 350 000 zł.</w:t>
      </w:r>
    </w:p>
    <w:p w:rsidR="002B4EA7" w:rsidRPr="005138A7" w:rsidRDefault="002B4EA7" w:rsidP="002B4EA7">
      <w:pPr>
        <w:pStyle w:val="Akapitzlist"/>
        <w:numPr>
          <w:ilvl w:val="0"/>
          <w:numId w:val="3"/>
        </w:numPr>
        <w:ind w:left="284" w:hanging="284"/>
        <w:jc w:val="both"/>
        <w:rPr>
          <w:rFonts w:ascii="Arial" w:hAnsi="Arial" w:cs="Arial"/>
          <w:sz w:val="24"/>
          <w:szCs w:val="24"/>
        </w:rPr>
      </w:pPr>
      <w:r w:rsidRPr="005138A7">
        <w:rPr>
          <w:rFonts w:ascii="Arial" w:hAnsi="Arial" w:cs="Arial"/>
          <w:sz w:val="24"/>
          <w:szCs w:val="24"/>
        </w:rPr>
        <w:lastRenderedPageBreak/>
        <w:t>Intensywność dofinansowania i maksymalna kwota dotacji określona w zadaniu 2) w tabeli 1 wynosi do 60% faktycznie poniesionych kosztów kwalifikowanych przedsięwzięcia, nie więcej jednak niż 360 000 zł. Jednakże przy wymianie źródła ciepła na pompę ciepła zgodną z Załącznikiem 1a intensywność dofinansowania i maksymalna kwota dotacji w wysokości do 60% faktycznie poniesionych kosztów kwalifikowanych przedsięwzięcia,  nie więcej niż 375 000 zł.</w:t>
      </w:r>
    </w:p>
    <w:p w:rsidR="002B4EA7" w:rsidRPr="005138A7" w:rsidRDefault="002B4EA7" w:rsidP="002B4EA7">
      <w:pPr>
        <w:pStyle w:val="Akapitzlist"/>
        <w:numPr>
          <w:ilvl w:val="0"/>
          <w:numId w:val="3"/>
        </w:numPr>
        <w:ind w:left="284" w:hanging="284"/>
        <w:jc w:val="both"/>
        <w:rPr>
          <w:rFonts w:ascii="Arial" w:hAnsi="Arial" w:cs="Arial"/>
          <w:sz w:val="24"/>
          <w:szCs w:val="24"/>
        </w:rPr>
      </w:pPr>
      <w:r w:rsidRPr="005138A7">
        <w:rPr>
          <w:rFonts w:ascii="Arial" w:hAnsi="Arial" w:cs="Arial"/>
          <w:sz w:val="24"/>
          <w:szCs w:val="24"/>
        </w:rPr>
        <w:t>Intensywność dofinansowania przedsięwzięcia nieobejmującego wymiany źródła/źródeł ciepła na paliwo stałe na nowe źródło ciepła, a obejmujące zadania określone w 3) w tabeli 1 wynosi do wysokości 60% faktycznie poniesionych kosztów kwalifikowanych jednakże, nie więcej niż 150 000 zł.</w:t>
      </w:r>
    </w:p>
    <w:p w:rsidR="00AC6FD9" w:rsidRDefault="00AC6FD9" w:rsidP="002B4EA7">
      <w:pPr>
        <w:spacing w:line="240" w:lineRule="auto"/>
        <w:contextualSpacing/>
        <w:jc w:val="center"/>
        <w:rPr>
          <w:rFonts w:ascii="Arial" w:hAnsi="Arial" w:cs="Arial"/>
          <w:b/>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xml:space="preserve">§ 5 </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Warunki dofinansowania dla beneficjentów końcowych w rozumieniu § 1 ust. 2 pkt. 2)</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 Przedsięwzięcie obejmować ma demontaż wszystkich nieefektywnych źródeł ciepła na paliwo stałe służące na potrzeby 100% powierzchni ogrzewanej w budynku oraz zakup i montaż wspólnego źródła ciepła do celów ogrzewania lub ogrzewania i </w:t>
      </w:r>
      <w:proofErr w:type="spellStart"/>
      <w:r w:rsidRPr="005138A7">
        <w:rPr>
          <w:rFonts w:ascii="Arial" w:hAnsi="Arial" w:cs="Arial"/>
          <w:sz w:val="24"/>
          <w:szCs w:val="24"/>
        </w:rPr>
        <w:t>cwu</w:t>
      </w:r>
      <w:proofErr w:type="spellEnd"/>
      <w:r w:rsidRPr="005138A7">
        <w:rPr>
          <w:rFonts w:ascii="Arial" w:hAnsi="Arial" w:cs="Arial"/>
          <w:sz w:val="24"/>
          <w:szCs w:val="24"/>
        </w:rPr>
        <w:t xml:space="preserve"> bądź wymianę wspólnego nieefektywnego źródła ciepła na wspólne efektywne źródło ciepła obejmujące 100% powierzchni ogrzewanej budynku mieszkalnego.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W przypadku, gdy działalność gospodarcza jest prowadzona na powierzchni całkowitej przekraczającej 30% budynku mieszkalnego, przedsięwzięcie nie kwalifikuje się do dofinansowania. 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3. Wspólnota mieszkaniowa przedstawi uchwałę w sprawie wyboru zarządu wspólnoty oraz stosowne uchwały umożliwiające realizację przedsięwzięcia.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4. 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3) w tabeli.</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5. Przedsięwzięcie realizowane w ramach programu może być dofinansowane z innych środków publicznych, z tym że łączna kwota dofinans</w:t>
      </w:r>
      <w:r>
        <w:rPr>
          <w:rFonts w:ascii="Arial" w:hAnsi="Arial" w:cs="Arial"/>
          <w:sz w:val="24"/>
          <w:szCs w:val="24"/>
        </w:rPr>
        <w:t xml:space="preserve">owania na </w:t>
      </w:r>
      <w:r w:rsidRPr="005138A7">
        <w:rPr>
          <w:rFonts w:ascii="Arial" w:hAnsi="Arial" w:cs="Arial"/>
          <w:sz w:val="24"/>
          <w:szCs w:val="24"/>
        </w:rPr>
        <w:t>przedsięwzięcie nie może przekrocz</w:t>
      </w:r>
      <w:r>
        <w:rPr>
          <w:rFonts w:ascii="Arial" w:hAnsi="Arial" w:cs="Arial"/>
          <w:sz w:val="24"/>
          <w:szCs w:val="24"/>
        </w:rPr>
        <w:t xml:space="preserve">yć 100% kosztów kwalifikowanych </w:t>
      </w:r>
      <w:r w:rsidRPr="005138A7">
        <w:rPr>
          <w:rFonts w:ascii="Arial" w:hAnsi="Arial" w:cs="Arial"/>
          <w:sz w:val="24"/>
          <w:szCs w:val="24"/>
        </w:rPr>
        <w:t>przedsięwzięcia.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6. Warunkiem udzielenia dofinansowania jest zobowiązanie się Beneficjenta, że po zakończeniu realizacji przedsięwzięcia w ramach programu w budynku mieszkalnym objętym dofinansowaniem:</w:t>
      </w:r>
    </w:p>
    <w:p w:rsidR="002B4EA7" w:rsidRPr="005138A7" w:rsidRDefault="002B4EA7" w:rsidP="002B4EA7">
      <w:pPr>
        <w:spacing w:line="240" w:lineRule="auto"/>
        <w:ind w:left="426" w:hanging="426"/>
        <w:contextualSpacing/>
        <w:jc w:val="both"/>
        <w:rPr>
          <w:rFonts w:ascii="Arial" w:hAnsi="Arial" w:cs="Arial"/>
          <w:sz w:val="24"/>
          <w:szCs w:val="24"/>
        </w:rPr>
      </w:pPr>
      <w:r w:rsidRPr="005138A7">
        <w:rPr>
          <w:rFonts w:ascii="Arial" w:hAnsi="Arial" w:cs="Arial"/>
          <w:sz w:val="24"/>
          <w:szCs w:val="24"/>
        </w:rPr>
        <w:t>1)</w:t>
      </w:r>
      <w:r w:rsidRPr="005138A7">
        <w:rPr>
          <w:rFonts w:ascii="Arial" w:hAnsi="Arial" w:cs="Arial"/>
          <w:sz w:val="24"/>
          <w:szCs w:val="24"/>
        </w:rPr>
        <w:tab/>
        <w:t>nie będzie zainstalowane i nie będzie użytkowane źródło ciepła na paliwa stałe o klasie niższej niż 5 klasa według normy przenoszącej normę europejską EN 303-5,</w:t>
      </w:r>
    </w:p>
    <w:p w:rsidR="002B4EA7" w:rsidRPr="005138A7" w:rsidRDefault="002B4EA7" w:rsidP="002B4EA7">
      <w:pPr>
        <w:spacing w:line="240" w:lineRule="auto"/>
        <w:ind w:left="426" w:hanging="426"/>
        <w:contextualSpacing/>
        <w:jc w:val="both"/>
        <w:rPr>
          <w:rFonts w:ascii="Arial" w:hAnsi="Arial" w:cs="Arial"/>
          <w:sz w:val="24"/>
          <w:szCs w:val="24"/>
        </w:rPr>
      </w:pPr>
      <w:r w:rsidRPr="005138A7">
        <w:rPr>
          <w:rFonts w:ascii="Arial" w:hAnsi="Arial" w:cs="Arial"/>
          <w:sz w:val="24"/>
          <w:szCs w:val="24"/>
        </w:rPr>
        <w:t>2)</w:t>
      </w:r>
      <w:r w:rsidRPr="005138A7">
        <w:rPr>
          <w:rFonts w:ascii="Arial" w:hAnsi="Arial" w:cs="Arial"/>
          <w:sz w:val="24"/>
          <w:szCs w:val="24"/>
        </w:rPr>
        <w:tab/>
        <w:t xml:space="preserve">zamontowane w budynku mieszkalnym kominki wykorzystywane na cele rekreacyjne będą spełniać wymagania </w:t>
      </w:r>
      <w:proofErr w:type="spellStart"/>
      <w:r w:rsidRPr="005138A7">
        <w:rPr>
          <w:rFonts w:ascii="Arial" w:hAnsi="Arial" w:cs="Arial"/>
          <w:sz w:val="24"/>
          <w:szCs w:val="24"/>
        </w:rPr>
        <w:t>ekoprojektu</w:t>
      </w:r>
      <w:proofErr w:type="spellEnd"/>
      <w:r w:rsidRPr="005138A7">
        <w:rPr>
          <w:rFonts w:ascii="Arial" w:hAnsi="Arial" w:cs="Arial"/>
          <w:sz w:val="24"/>
          <w:szCs w:val="24"/>
        </w:rPr>
        <w:t>,</w:t>
      </w:r>
    </w:p>
    <w:p w:rsidR="002B4EA7" w:rsidRPr="005138A7" w:rsidRDefault="002B4EA7" w:rsidP="002B4EA7">
      <w:pPr>
        <w:spacing w:line="240" w:lineRule="auto"/>
        <w:ind w:left="426" w:hanging="426"/>
        <w:contextualSpacing/>
        <w:jc w:val="both"/>
        <w:rPr>
          <w:rFonts w:ascii="Arial" w:hAnsi="Arial" w:cs="Arial"/>
          <w:sz w:val="24"/>
          <w:szCs w:val="24"/>
        </w:rPr>
      </w:pPr>
      <w:r w:rsidRPr="005138A7">
        <w:rPr>
          <w:rFonts w:ascii="Arial" w:hAnsi="Arial" w:cs="Arial"/>
          <w:sz w:val="24"/>
          <w:szCs w:val="24"/>
        </w:rPr>
        <w:t>3)</w:t>
      </w:r>
      <w:r w:rsidRPr="005138A7">
        <w:rPr>
          <w:rFonts w:ascii="Arial" w:hAnsi="Arial" w:cs="Arial"/>
          <w:sz w:val="24"/>
          <w:szCs w:val="24"/>
        </w:rPr>
        <w:tab/>
        <w:t xml:space="preserve">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w:t>
      </w:r>
      <w:r w:rsidRPr="005138A7">
        <w:rPr>
          <w:rFonts w:ascii="Arial" w:hAnsi="Arial" w:cs="Arial"/>
          <w:sz w:val="24"/>
          <w:szCs w:val="24"/>
        </w:rPr>
        <w:lastRenderedPageBreak/>
        <w:t>dofinansowaniem, aktów prawa miejscowego, w tym uchwał antysmogowych, również wtedy kiedy akty te przewidują bardziej rygorystyczne ograniczenia dotyczące zakupu i montażu źródła ciepła.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7. W przypadku montażu </w:t>
      </w:r>
      <w:proofErr w:type="spellStart"/>
      <w:r w:rsidRPr="005138A7">
        <w:rPr>
          <w:rFonts w:ascii="Arial" w:hAnsi="Arial" w:cs="Arial"/>
          <w:sz w:val="24"/>
          <w:szCs w:val="24"/>
        </w:rPr>
        <w:t>mikroinstalacji</w:t>
      </w:r>
      <w:proofErr w:type="spellEnd"/>
      <w:r w:rsidRPr="005138A7">
        <w:rPr>
          <w:rFonts w:ascii="Arial" w:hAnsi="Arial" w:cs="Arial"/>
          <w:sz w:val="24"/>
          <w:szCs w:val="24"/>
        </w:rPr>
        <w:t xml:space="preserve">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8. Dofinansowaniu nie podlegają przedsięwzięcia polegające na zwiększeniu mocy już istniejącej </w:t>
      </w:r>
      <w:proofErr w:type="spellStart"/>
      <w:r w:rsidRPr="005138A7">
        <w:rPr>
          <w:rFonts w:ascii="Arial" w:hAnsi="Arial" w:cs="Arial"/>
          <w:sz w:val="24"/>
          <w:szCs w:val="24"/>
        </w:rPr>
        <w:t>mikroinstalacji</w:t>
      </w:r>
      <w:proofErr w:type="spellEnd"/>
      <w:r w:rsidRPr="005138A7">
        <w:rPr>
          <w:rFonts w:ascii="Arial" w:hAnsi="Arial" w:cs="Arial"/>
          <w:sz w:val="24"/>
          <w:szCs w:val="24"/>
        </w:rPr>
        <w:t xml:space="preserve"> fotowoltaicznej.</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9. Wykonanie ekspertyzy ornitologicznej i </w:t>
      </w:r>
      <w:proofErr w:type="spellStart"/>
      <w:r w:rsidRPr="005138A7">
        <w:rPr>
          <w:rFonts w:ascii="Arial" w:hAnsi="Arial" w:cs="Arial"/>
          <w:sz w:val="24"/>
          <w:szCs w:val="24"/>
        </w:rPr>
        <w:t>chiropterologicznej</w:t>
      </w:r>
      <w:proofErr w:type="spellEnd"/>
      <w:r w:rsidRPr="005138A7">
        <w:rPr>
          <w:rFonts w:ascii="Arial" w:hAnsi="Arial" w:cs="Arial"/>
          <w:sz w:val="24"/>
          <w:szCs w:val="24"/>
        </w:rPr>
        <w:t xml:space="preserve"> są obowiązkowe do uzyskania dofinansowania na realizację przedsięwzięcia, w przypadku dofinansowania na zakres kosztów kwalifikowanych,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Audyt energetyczny może także być przeprowadzony przed rozpoczęciem realizacji przedsięwzięcia, jednak jego koszt nie będzie mógł być kwalifikowany.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10. W ramach programu można dofinansować zakup i montaż tylko jednego wspólnego źródła ciepła dla budynku mieszkalnego do celów ogrzewania lub ogrzewania i </w:t>
      </w:r>
      <w:proofErr w:type="spellStart"/>
      <w:r w:rsidRPr="005138A7">
        <w:rPr>
          <w:rFonts w:ascii="Arial" w:hAnsi="Arial" w:cs="Arial"/>
          <w:sz w:val="24"/>
          <w:szCs w:val="24"/>
        </w:rPr>
        <w:t>cwu</w:t>
      </w:r>
      <w:proofErr w:type="spellEnd"/>
      <w:r w:rsidRPr="005138A7">
        <w:rPr>
          <w:rFonts w:ascii="Arial" w:hAnsi="Arial" w:cs="Arial"/>
          <w:sz w:val="24"/>
          <w:szCs w:val="24"/>
        </w:rPr>
        <w:t>.</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11. W przypadku, gdy budynek mieszkalny wielorodzinny, którego dotyczy wniosek o dofinansowanie, jest podłączony do sieci ciepłowniczej nie jest możliwe otrzymanie dofinansowania na zakup i montaż innego źródła ciepła.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12. Wymieniane źródło ciepła na paliwo stałe musi być trwale wyłączone z użytku. Potwierdzeniem trwałego wyłączenia z użytku źródła ciepła na paliwo stałe jest imienny dokument zezłomowania, karta przekazania odpadu lub formularza przyjęcia odpadów metali. Dopuszcza się pozostawienie w budynku mieszkalnym pieców kaflowych lub kominków niespełniających wymagań </w:t>
      </w:r>
      <w:proofErr w:type="spellStart"/>
      <w:r w:rsidRPr="005138A7">
        <w:rPr>
          <w:rFonts w:ascii="Arial" w:hAnsi="Arial" w:cs="Arial"/>
          <w:sz w:val="24"/>
          <w:szCs w:val="24"/>
        </w:rPr>
        <w:t>ekoprojektu</w:t>
      </w:r>
      <w:proofErr w:type="spellEnd"/>
      <w:r w:rsidRPr="005138A7">
        <w:rPr>
          <w:rFonts w:ascii="Arial" w:hAnsi="Arial" w:cs="Arial"/>
          <w:sz w:val="24"/>
          <w:szCs w:val="24"/>
        </w:rPr>
        <w:t xml:space="preserve"> oraz docelowych wymagań aktów prawa miejscowego, jednak muszą być one trwale odłączone od przewodu kominowego, co oznacza trwałe wyłączenie z użytku i musi być to potwierdzone odpowiednim protokołem kominiarskim wydanym przez mistrza kominiarskiego.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13. Dla jednej wspólnoty mieszkaniowej może być udzielone jedno dofinansowanie w ramach programu. Na jeden lokal w budynku wspólnoty nie może zostać udzielone dofinansowanie na te same koszty kwalifikowane dofinansowane wcześniejszą dotacją w ramach Programu.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14. Dofinansowanie obejmie zakup i montaż tylko jednego wspólnego źródła ciepła dla budynku mieszkalnego do celów ogrzewania lub ogrzewania i </w:t>
      </w:r>
      <w:proofErr w:type="spellStart"/>
      <w:r w:rsidRPr="005138A7">
        <w:rPr>
          <w:rFonts w:ascii="Arial" w:hAnsi="Arial" w:cs="Arial"/>
          <w:sz w:val="24"/>
          <w:szCs w:val="24"/>
        </w:rPr>
        <w:t>cwu</w:t>
      </w:r>
      <w:proofErr w:type="spellEnd"/>
      <w:r w:rsidRPr="005138A7">
        <w:rPr>
          <w:rFonts w:ascii="Arial" w:hAnsi="Arial" w:cs="Arial"/>
          <w:sz w:val="24"/>
          <w:szCs w:val="24"/>
        </w:rPr>
        <w:t xml:space="preserve"> - dla wspólnoty.</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15. Rodzaje kosztów kwalifikowanych oraz wymagania techniczne dla beneficjentów końcowych w rozumieniu § 1 ust. 2 pkt. 2) zostały przedstawione w załączniku nr 1a do Programu Priorytetowego „Ciepłe mieszkanie” ogłoszonym przez Wojewódzki Fundusz Ochrony Środowiska i Gospodarki Wodnej w Rzeszowie, zwanym dalej załącznikiem nr 1a.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16. Gmina nie wypłaci dofinansowanie, jeżeli beneficjent końcowy przed wypłatą stracił status wspólnoty mieszkaniowej lub sprzedano część nieruchomości wspólnej we wspólnocie i nie zostanie zachowana ta część nieruchomości, która niezbędna jest dla prawidłowej realizacji przedsięwzięcia.</w:t>
      </w:r>
    </w:p>
    <w:p w:rsidR="00AC6FD9" w:rsidRDefault="00AC6FD9" w:rsidP="00AC6FD9">
      <w:pPr>
        <w:spacing w:line="240" w:lineRule="auto"/>
        <w:contextualSpacing/>
        <w:rPr>
          <w:rFonts w:ascii="Arial" w:hAnsi="Arial" w:cs="Arial"/>
          <w:b/>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6</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Zasady składania i rozpatrywania wniosków</w:t>
      </w:r>
    </w:p>
    <w:p w:rsidR="002B4EA7" w:rsidRPr="00AC6FD9" w:rsidRDefault="002B4EA7" w:rsidP="002B4EA7">
      <w:pPr>
        <w:spacing w:line="240" w:lineRule="auto"/>
        <w:contextualSpacing/>
        <w:jc w:val="both"/>
        <w:rPr>
          <w:rFonts w:ascii="Arial" w:hAnsi="Arial" w:cs="Arial"/>
          <w:b/>
          <w:sz w:val="24"/>
          <w:szCs w:val="24"/>
        </w:rPr>
      </w:pPr>
      <w:r w:rsidRPr="005138A7">
        <w:rPr>
          <w:rFonts w:ascii="Arial" w:hAnsi="Arial" w:cs="Arial"/>
          <w:sz w:val="24"/>
          <w:szCs w:val="24"/>
        </w:rPr>
        <w:t xml:space="preserve">1. Podmiot ubiegający się o dotacje z programu priorytetowego "Ciepłe Mieszkanie" zobowiązany jest do złożenia pisemnego wniosku. Wniosek należy złożyć </w:t>
      </w:r>
      <w:r w:rsidRPr="00B0040F">
        <w:rPr>
          <w:rFonts w:ascii="Arial" w:hAnsi="Arial" w:cs="Arial"/>
          <w:sz w:val="24"/>
          <w:szCs w:val="24"/>
        </w:rPr>
        <w:t>w biurze podawczym Urzędu Miasta i Gminy Lesko.</w:t>
      </w:r>
      <w:r w:rsidR="00AC6FD9">
        <w:rPr>
          <w:rFonts w:ascii="Arial" w:hAnsi="Arial" w:cs="Arial"/>
          <w:sz w:val="24"/>
          <w:szCs w:val="24"/>
        </w:rPr>
        <w:t xml:space="preserve"> </w:t>
      </w:r>
      <w:r w:rsidR="00AC6FD9" w:rsidRPr="00AC6FD9">
        <w:rPr>
          <w:rFonts w:ascii="Arial" w:hAnsi="Arial" w:cs="Arial"/>
          <w:b/>
          <w:sz w:val="24"/>
          <w:szCs w:val="24"/>
        </w:rPr>
        <w:t xml:space="preserve">Termin przyjmowania wniosków: od 07.10.2024 r. do </w:t>
      </w:r>
      <w:r w:rsidR="000A1AAF">
        <w:rPr>
          <w:rFonts w:ascii="Arial" w:hAnsi="Arial" w:cs="Arial"/>
          <w:b/>
          <w:sz w:val="24"/>
          <w:szCs w:val="24"/>
        </w:rPr>
        <w:t>15</w:t>
      </w:r>
      <w:r w:rsidR="00AC6FD9" w:rsidRPr="00AC6FD9">
        <w:rPr>
          <w:rFonts w:ascii="Arial" w:hAnsi="Arial" w:cs="Arial"/>
          <w:b/>
          <w:sz w:val="24"/>
          <w:szCs w:val="24"/>
        </w:rPr>
        <w:t>.1</w:t>
      </w:r>
      <w:r w:rsidR="000A1AAF">
        <w:rPr>
          <w:rFonts w:ascii="Arial" w:hAnsi="Arial" w:cs="Arial"/>
          <w:b/>
          <w:sz w:val="24"/>
          <w:szCs w:val="24"/>
        </w:rPr>
        <w:t>1</w:t>
      </w:r>
      <w:r w:rsidR="00AC6FD9" w:rsidRPr="00AC6FD9">
        <w:rPr>
          <w:rFonts w:ascii="Arial" w:hAnsi="Arial" w:cs="Arial"/>
          <w:b/>
          <w:sz w:val="24"/>
          <w:szCs w:val="24"/>
        </w:rPr>
        <w:t>.2024 r.</w:t>
      </w:r>
      <w:r w:rsidRPr="00AC6FD9">
        <w:rPr>
          <w:rFonts w:ascii="Arial" w:hAnsi="Arial" w:cs="Arial"/>
          <w:b/>
          <w:sz w:val="24"/>
          <w:szCs w:val="24"/>
        </w:rPr>
        <w:t xml:space="preserve">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Dofinansowaniem objęte będą wydatki poniesione na realizację przedsięwzięcia, którego rozpoczęcie nastąpi nie wcześniej niż data zawarcia umowy o dofinansowanie przez benef</w:t>
      </w:r>
      <w:r>
        <w:rPr>
          <w:rFonts w:ascii="Arial" w:hAnsi="Arial" w:cs="Arial"/>
          <w:sz w:val="24"/>
          <w:szCs w:val="24"/>
        </w:rPr>
        <w:t>icjenta końcowego z Gminą Lesko</w:t>
      </w:r>
      <w:r w:rsidRPr="005138A7">
        <w:rPr>
          <w:rFonts w:ascii="Arial" w:hAnsi="Arial" w:cs="Arial"/>
          <w:sz w:val="24"/>
          <w:szCs w:val="24"/>
        </w:rPr>
        <w:t>, a zakończenie nie później niż do 30.09.2025 r. Wydatki poniesione przed dniem zawarcia umowy o dofinansowanie nie stanowią kosztów kwalifikowanych. Rozpoczęcie przedsięwzięcia przez beneficjenta końcowego rozumiane jest jako poniesienie pierwszego kosztu kwalifikowanego (data wystawienia pierwszej faktury lub równoważnego dokumentu księgowego). Wydatki poniesione po terminie 30.09.2025 r. będą niekwalifikowane.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3. Informacja o terminie złożenia wniosku zamieszczona będzie na stronie Urzędu Miasta i Gminy</w:t>
      </w:r>
      <w:r>
        <w:rPr>
          <w:rFonts w:ascii="Arial" w:hAnsi="Arial" w:cs="Arial"/>
          <w:sz w:val="24"/>
          <w:szCs w:val="24"/>
        </w:rPr>
        <w:t xml:space="preserve"> Lesko</w:t>
      </w:r>
      <w:r w:rsidRPr="005138A7">
        <w:rPr>
          <w:rFonts w:ascii="Arial" w:hAnsi="Arial" w:cs="Arial"/>
          <w:sz w:val="24"/>
          <w:szCs w:val="24"/>
        </w:rPr>
        <w:t xml:space="preserve"> </w:t>
      </w:r>
      <w:hyperlink r:id="rId7" w:history="1">
        <w:r w:rsidRPr="00F57BF6">
          <w:rPr>
            <w:rStyle w:val="Hipercze"/>
            <w:rFonts w:ascii="Arial" w:hAnsi="Arial" w:cs="Arial"/>
            <w:sz w:val="24"/>
            <w:szCs w:val="24"/>
          </w:rPr>
          <w:t>www.lesko.pl</w:t>
        </w:r>
      </w:hyperlink>
      <w:r w:rsidRPr="005138A7">
        <w:rPr>
          <w:rFonts w:ascii="Arial" w:hAnsi="Arial" w:cs="Arial"/>
          <w:sz w:val="24"/>
          <w:szCs w:val="24"/>
        </w:rPr>
        <w:t xml:space="preserve">.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4. Wnioski należy składać na obowiąz</w:t>
      </w:r>
      <w:r>
        <w:rPr>
          <w:rFonts w:ascii="Arial" w:hAnsi="Arial" w:cs="Arial"/>
          <w:sz w:val="24"/>
          <w:szCs w:val="24"/>
        </w:rPr>
        <w:t xml:space="preserve">ującym aktualnie wzorze wniosku </w:t>
      </w:r>
      <w:r>
        <w:rPr>
          <w:rFonts w:ascii="Arial" w:hAnsi="Arial" w:cs="Arial"/>
          <w:sz w:val="24"/>
          <w:szCs w:val="24"/>
        </w:rPr>
        <w:br/>
      </w:r>
      <w:r w:rsidRPr="005138A7">
        <w:rPr>
          <w:rFonts w:ascii="Arial" w:hAnsi="Arial" w:cs="Arial"/>
          <w:sz w:val="24"/>
          <w:szCs w:val="24"/>
        </w:rPr>
        <w:t xml:space="preserve">o dofinansowanie w wersji papierowej w </w:t>
      </w:r>
      <w:r>
        <w:rPr>
          <w:rFonts w:ascii="Arial" w:hAnsi="Arial" w:cs="Arial"/>
          <w:sz w:val="24"/>
          <w:szCs w:val="24"/>
        </w:rPr>
        <w:t>biurze podawczym</w:t>
      </w:r>
      <w:r w:rsidRPr="005138A7">
        <w:rPr>
          <w:rFonts w:ascii="Arial" w:hAnsi="Arial" w:cs="Arial"/>
          <w:sz w:val="24"/>
          <w:szCs w:val="24"/>
        </w:rPr>
        <w:t xml:space="preserve"> Urzędu Miasta i Gminy w </w:t>
      </w:r>
      <w:r>
        <w:rPr>
          <w:rFonts w:ascii="Arial" w:hAnsi="Arial" w:cs="Arial"/>
          <w:sz w:val="24"/>
          <w:szCs w:val="24"/>
        </w:rPr>
        <w:t>Lesku</w:t>
      </w:r>
      <w:r w:rsidRPr="005138A7">
        <w:rPr>
          <w:rFonts w:ascii="Arial" w:hAnsi="Arial" w:cs="Arial"/>
          <w:sz w:val="24"/>
          <w:szCs w:val="24"/>
        </w:rPr>
        <w:t xml:space="preserve"> wraz z wymaganą dokumentacją. O zachowaniu terminu decyduje data złożenia wniosku na biurze podawczym Urzędu.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5. Wszystkie wnioski poddawane są kwalifikacji wstępnej przez pracownika Urzędu Gminy pod względem formalnym i merytorycznym.</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6. W przypadku niekompletnego wniosku beneficjent końcowy zostanie wezwany do jego uzupełnienia; w przypadku nie zastosowania się do wezwania wniosek pozostawia się bez rozpatrzenia.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7. Wnioski złożone po terminie nie będą rozpatrywane.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8. Pozytywne rozpatrzenie wniosku  stanowi podstawę do podpisania umowy z beneficjentem końcowym. Umowa określać będzie w szczególności zasady rozliczenia przedsięwzięcia.</w:t>
      </w:r>
      <w:r>
        <w:rPr>
          <w:rFonts w:ascii="Arial" w:hAnsi="Arial" w:cs="Arial"/>
          <w:sz w:val="24"/>
          <w:szCs w:val="24"/>
        </w:rPr>
        <w:t xml:space="preserve"> </w:t>
      </w:r>
      <w:r w:rsidRPr="00A26880">
        <w:rPr>
          <w:rFonts w:ascii="Arial" w:hAnsi="Arial" w:cs="Arial"/>
          <w:sz w:val="24"/>
          <w:szCs w:val="24"/>
        </w:rPr>
        <w:t>Informacja o terminie zawarcia umo</w:t>
      </w:r>
      <w:r>
        <w:rPr>
          <w:rFonts w:ascii="Arial" w:hAnsi="Arial" w:cs="Arial"/>
          <w:sz w:val="24"/>
          <w:szCs w:val="24"/>
        </w:rPr>
        <w:t>wy dotacji zostanie przekazana B</w:t>
      </w:r>
      <w:r w:rsidRPr="00A26880">
        <w:rPr>
          <w:rFonts w:ascii="Arial" w:hAnsi="Arial" w:cs="Arial"/>
          <w:sz w:val="24"/>
          <w:szCs w:val="24"/>
        </w:rPr>
        <w:t>eneficjentowi końcowemu telefonicznie lub za pośrednictwem poczty elektronicznej lub pisemnie</w:t>
      </w:r>
      <w:r>
        <w:rPr>
          <w:rFonts w:ascii="Arial" w:hAnsi="Arial" w:cs="Arial"/>
          <w:sz w:val="24"/>
          <w:szCs w:val="24"/>
        </w:rPr>
        <w:t>. W przypadku niestawienia się B</w:t>
      </w:r>
      <w:r w:rsidRPr="00A26880">
        <w:rPr>
          <w:rFonts w:ascii="Arial" w:hAnsi="Arial" w:cs="Arial"/>
          <w:sz w:val="24"/>
          <w:szCs w:val="24"/>
        </w:rPr>
        <w:t>eneficjanta</w:t>
      </w:r>
      <w:r>
        <w:rPr>
          <w:rFonts w:ascii="Arial" w:hAnsi="Arial" w:cs="Arial"/>
          <w:sz w:val="24"/>
          <w:szCs w:val="24"/>
        </w:rPr>
        <w:t xml:space="preserve"> końcowego</w:t>
      </w:r>
      <w:r w:rsidRPr="00A26880">
        <w:rPr>
          <w:rFonts w:ascii="Arial" w:hAnsi="Arial" w:cs="Arial"/>
          <w:sz w:val="24"/>
          <w:szCs w:val="24"/>
        </w:rPr>
        <w:t xml:space="preserve"> na podpisanie umowy dotacji we wskazanym terminie, kolejne zawiadomienie zostanie przekazane w formie pisemnej, przesyłką poleconą.</w:t>
      </w:r>
      <w:r>
        <w:rPr>
          <w:rFonts w:ascii="Arial" w:hAnsi="Arial" w:cs="Arial"/>
          <w:sz w:val="24"/>
          <w:szCs w:val="24"/>
        </w:rPr>
        <w:t xml:space="preserve"> </w:t>
      </w:r>
      <w:r w:rsidRPr="00A26880">
        <w:rPr>
          <w:rFonts w:ascii="Arial" w:hAnsi="Arial" w:cs="Arial"/>
          <w:sz w:val="24"/>
          <w:szCs w:val="24"/>
        </w:rPr>
        <w:t>Nieprzyst</w:t>
      </w:r>
      <w:r>
        <w:rPr>
          <w:rFonts w:ascii="Arial" w:hAnsi="Arial" w:cs="Arial"/>
          <w:sz w:val="24"/>
          <w:szCs w:val="24"/>
        </w:rPr>
        <w:t>ąpienie przez B</w:t>
      </w:r>
      <w:r w:rsidRPr="00A26880">
        <w:rPr>
          <w:rFonts w:ascii="Arial" w:hAnsi="Arial" w:cs="Arial"/>
          <w:sz w:val="24"/>
          <w:szCs w:val="24"/>
        </w:rPr>
        <w:t>eneficjenta końcowego do zawarcia umowy dotacji, po pisemnym zawiadomieniu przekazanym przesyłką poleconą, uznaje się za rezygnację z ubiegania się o udzielenie dotacji.</w:t>
      </w:r>
      <w:r>
        <w:rPr>
          <w:rFonts w:ascii="Arial" w:hAnsi="Arial" w:cs="Arial"/>
          <w:sz w:val="24"/>
          <w:szCs w:val="24"/>
        </w:rPr>
        <w:t xml:space="preserve"> </w:t>
      </w:r>
      <w:r w:rsidRPr="00A26880">
        <w:rPr>
          <w:rFonts w:ascii="Arial" w:hAnsi="Arial" w:cs="Arial"/>
          <w:sz w:val="24"/>
          <w:szCs w:val="24"/>
        </w:rPr>
        <w:t>Beneficjent końcowy zobowiązany jest do rozpoczęcia realizacji zadania, nie wcześniej niż po podpisaniu umowy dotacji w terminach, zakresie i w sposób określony w tej umowie.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9. Kwota dotacji wypłacana jest na rachunek bankowy Beneficjenta końcowego po zakończeniu realizacji inwestycji i przedłożeniu wniosku o płatność wraz z dokumentami określonymi we wzorze wniosku o płatność i instrukcji wypełnienia wniosku o płatność. Ostateczny termin zakończenia realizacji przedsięwzięcia nie może przekroczyć 30.09.2025 r. dla beneficjenta końcowego.  </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10. Gmina wypłaci beneficjentom końcowym dofinansowanie o równowartości środków dotacji otrzymanych z Wojewódzkiego Funduszu Ochrony Środowiska i Gospodarki Wodnej w Rzeszowie w terminie do 14 dni roboczych od dnia ich otrzymania, w zakresie objętym rozliczonym wnioskiem o płatność.</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11. Podstawą rozliczenia dotacji wraz z wnioskiem o płatność będzie przekazanie przez beneficjenta końcowego następujących dokumentów (jeśli dotyczy):</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lastRenderedPageBreak/>
        <w:t>a) potwierdzenie trwałego wyłączenia z użytku źródła ciepła na paliwo stałe. Potwierdzeniem trwałego wyłączenia z użytku źródła ciepła na paliwo stałe jest imienny dokument zezłomowania, karta przekazania odpadu oraz formularza przyjęcia odpadów metali. W uzasadnionych przypadkach, np. trwałego wyłączenia z użytku pieca kaflowego, beneficjent końcowy może udokumentować ten fakt w inny wiarygodny sposób np. dokument trwałego odłączenia źródła ciepła od przewodu kominowego wystawiony przez mistrza kominiarstwa,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b) dokumenty zakupu, czyli kopie faktur lub innych równoważnych dokumentów księgowych, potwierdzających nabycie materiałów, urządzeń lub usług,</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c) dokumenty potwierdzające dokonanie zapłaty na rzecz wykonawcy lub sprzedawcy (w szczególności adnotacja na fakturze, że zapłacono gotówką, potwierdzenie przelewu)</w:t>
      </w:r>
      <w:r>
        <w:rPr>
          <w:rFonts w:ascii="Arial" w:hAnsi="Arial" w:cs="Arial"/>
          <w:sz w:val="24"/>
          <w:szCs w:val="24"/>
        </w:rPr>
        <w:t>,</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d) dokumenty potwierdzające spełnienie wymagań technicznych,</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e) 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f) 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5138A7">
        <w:rPr>
          <w:rFonts w:ascii="Arial" w:hAnsi="Arial" w:cs="Arial"/>
          <w:sz w:val="24"/>
          <w:szCs w:val="24"/>
        </w:rPr>
        <w:t>benzo</w:t>
      </w:r>
      <w:proofErr w:type="spellEnd"/>
      <w:r w:rsidRPr="005138A7">
        <w:rPr>
          <w:rFonts w:ascii="Arial" w:hAnsi="Arial" w:cs="Arial"/>
          <w:sz w:val="24"/>
          <w:szCs w:val="24"/>
        </w:rPr>
        <w:t>(a)</w:t>
      </w:r>
      <w:proofErr w:type="spellStart"/>
      <w:r w:rsidRPr="005138A7">
        <w:rPr>
          <w:rFonts w:ascii="Arial" w:hAnsi="Arial" w:cs="Arial"/>
          <w:sz w:val="24"/>
          <w:szCs w:val="24"/>
        </w:rPr>
        <w:t>pirenu</w:t>
      </w:r>
      <w:proofErr w:type="spellEnd"/>
      <w:r w:rsidRPr="005138A7">
        <w:rPr>
          <w:rFonts w:ascii="Arial" w:hAnsi="Arial" w:cs="Arial"/>
          <w:sz w:val="24"/>
          <w:szCs w:val="24"/>
        </w:rPr>
        <w:t xml:space="preserve">, zmniejszenie emisji CO2, dodatkowa zdolność wytwarzania energii elektrycznej z zainstalowanych </w:t>
      </w:r>
      <w:proofErr w:type="spellStart"/>
      <w:r w:rsidRPr="005138A7">
        <w:rPr>
          <w:rFonts w:ascii="Arial" w:hAnsi="Arial" w:cs="Arial"/>
          <w:sz w:val="24"/>
          <w:szCs w:val="24"/>
        </w:rPr>
        <w:t>mikroinstalacji</w:t>
      </w:r>
      <w:proofErr w:type="spellEnd"/>
      <w:r w:rsidRPr="005138A7">
        <w:rPr>
          <w:rFonts w:ascii="Arial" w:hAnsi="Arial" w:cs="Arial"/>
          <w:sz w:val="24"/>
          <w:szCs w:val="24"/>
        </w:rPr>
        <w:t xml:space="preserve"> fotowoltaicznych,</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g) 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5138A7">
        <w:rPr>
          <w:rFonts w:ascii="Arial" w:hAnsi="Arial" w:cs="Arial"/>
          <w:sz w:val="24"/>
          <w:szCs w:val="24"/>
        </w:rPr>
        <w:t>mikroinstalacji</w:t>
      </w:r>
      <w:proofErr w:type="spellEnd"/>
      <w:r w:rsidRPr="005138A7">
        <w:rPr>
          <w:rFonts w:ascii="Arial" w:hAnsi="Arial" w:cs="Arial"/>
          <w:sz w:val="24"/>
          <w:szCs w:val="24"/>
        </w:rPr>
        <w:t xml:space="preserve">, której stronami są Beneficjent i Operator Sieci Dystrybucyjnej (jeśli rozliczana jest kategoria </w:t>
      </w:r>
      <w:proofErr w:type="spellStart"/>
      <w:r w:rsidRPr="005138A7">
        <w:rPr>
          <w:rFonts w:ascii="Arial" w:hAnsi="Arial" w:cs="Arial"/>
          <w:sz w:val="24"/>
          <w:szCs w:val="24"/>
        </w:rPr>
        <w:t>mikroinstalacja</w:t>
      </w:r>
      <w:proofErr w:type="spellEnd"/>
      <w:r w:rsidRPr="005138A7">
        <w:rPr>
          <w:rFonts w:ascii="Arial" w:hAnsi="Arial" w:cs="Arial"/>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5138A7">
        <w:rPr>
          <w:rFonts w:ascii="Arial" w:hAnsi="Arial" w:cs="Arial"/>
          <w:sz w:val="24"/>
          <w:szCs w:val="24"/>
        </w:rPr>
        <w:t>mikroinstalacji</w:t>
      </w:r>
      <w:proofErr w:type="spellEnd"/>
      <w:r w:rsidRPr="005138A7">
        <w:rPr>
          <w:rFonts w:ascii="Arial" w:hAnsi="Arial" w:cs="Arial"/>
          <w:sz w:val="24"/>
          <w:szCs w:val="24"/>
        </w:rPr>
        <w:t>,</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h) certyfikat europejskiego znaku jakości „Solar </w:t>
      </w:r>
      <w:proofErr w:type="spellStart"/>
      <w:r w:rsidRPr="005138A7">
        <w:rPr>
          <w:rFonts w:ascii="Arial" w:hAnsi="Arial" w:cs="Arial"/>
          <w:sz w:val="24"/>
          <w:szCs w:val="24"/>
        </w:rPr>
        <w:t>Keymark</w:t>
      </w:r>
      <w:proofErr w:type="spellEnd"/>
      <w:r w:rsidRPr="005138A7">
        <w:rPr>
          <w:rFonts w:ascii="Arial" w:hAnsi="Arial" w:cs="Arial"/>
          <w:sz w:val="24"/>
          <w:szCs w:val="24"/>
        </w:rPr>
        <w:t>” wraz z aktualnym numerem certyfikatu, a także wraz z załącznikiem technicznym lub certyfikat równoważny potwierdzający m.in. przeprowadzenie badań kolektora,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i) 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5138A7">
        <w:rPr>
          <w:rFonts w:ascii="Arial" w:hAnsi="Arial" w:cs="Arial"/>
          <w:sz w:val="24"/>
          <w:szCs w:val="24"/>
        </w:rPr>
        <w:t>późn</w:t>
      </w:r>
      <w:proofErr w:type="spellEnd"/>
      <w:r w:rsidRPr="005138A7">
        <w:rPr>
          <w:rFonts w:ascii="Arial" w:hAnsi="Arial" w:cs="Arial"/>
          <w:sz w:val="24"/>
          <w:szCs w:val="24"/>
        </w:rPr>
        <w:t>. zm.), obowiązujące od 31 grudnia 2020 roku. Dokumentem potwierdzającym spełnienie ww. wymagań może być np. oferta wykonawcy lub sprzedawcy w której wskazane będą wartości współczynnika U przenikania ciepła,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j) protokół odbioru prac wykonawcy.</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12. Zakres przedsięwzięcia finansowanego w ramach Programu będzie zgodny z programem ochrony powietrza w rozumieniu art. 91 ustawy z dnia 27 kwietnia 2001 r. – Prawo ochrony środowiska, właściwym ze względu na usytuowanie budynku wspólnoty lub budynku, w którym znajduje się lokal mieszkalny objęty dofinansowaniem, obowiązującym na dzień złożenia wniosku o dofinansowanie.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13. Wymianie lub likwidacji ulegną wszystkie źródła ciepła na paliwo stałe, niespełniające wymagań minimum 5 klasy według normy przenoszącej normę europejską EN 303-5 i po zakończeniu realizacji przedsięwzięcia w lokalach lub </w:t>
      </w:r>
      <w:r w:rsidRPr="005138A7">
        <w:rPr>
          <w:rFonts w:ascii="Arial" w:hAnsi="Arial" w:cs="Arial"/>
          <w:sz w:val="24"/>
          <w:szCs w:val="24"/>
        </w:rPr>
        <w:lastRenderedPageBreak/>
        <w:t>budynkach mieszkalnych beneficjentów końcowych wszystkie zainstalowane oraz użytkowane urządzenia służące do celów ogrzewania lub przygotowania ciepłej wody użytkowej będą spełniać docelowe wymagania aktów prawa miejscowego, w tym uchwał antysmogowych obowiązujących na terenie położenia budynku, lub budynku, w którym znajduje się lokal mieszkalny objęty dofinansowaniem.</w:t>
      </w:r>
    </w:p>
    <w:p w:rsidR="002B4EA7" w:rsidRPr="005138A7" w:rsidRDefault="002B4EA7" w:rsidP="002B4EA7">
      <w:pPr>
        <w:spacing w:line="240" w:lineRule="auto"/>
        <w:contextualSpacing/>
        <w:jc w:val="both"/>
        <w:rPr>
          <w:rFonts w:ascii="Arial" w:hAnsi="Arial" w:cs="Arial"/>
          <w:sz w:val="24"/>
          <w:szCs w:val="24"/>
        </w:rPr>
      </w:pP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 7</w:t>
      </w:r>
    </w:p>
    <w:p w:rsidR="002B4EA7" w:rsidRPr="005138A7" w:rsidRDefault="002B4EA7" w:rsidP="002B4EA7">
      <w:pPr>
        <w:spacing w:line="240" w:lineRule="auto"/>
        <w:contextualSpacing/>
        <w:jc w:val="center"/>
        <w:rPr>
          <w:rFonts w:ascii="Arial" w:hAnsi="Arial" w:cs="Arial"/>
          <w:b/>
          <w:sz w:val="24"/>
          <w:szCs w:val="24"/>
        </w:rPr>
      </w:pPr>
      <w:r w:rsidRPr="005138A7">
        <w:rPr>
          <w:rFonts w:ascii="Arial" w:hAnsi="Arial" w:cs="Arial"/>
          <w:b/>
          <w:sz w:val="24"/>
          <w:szCs w:val="24"/>
        </w:rPr>
        <w:t>Postanowienia końcowe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1. </w:t>
      </w:r>
      <w:r>
        <w:rPr>
          <w:rFonts w:ascii="Arial" w:hAnsi="Arial" w:cs="Arial"/>
          <w:sz w:val="24"/>
          <w:szCs w:val="24"/>
        </w:rPr>
        <w:t>Gmina Lesko</w:t>
      </w:r>
      <w:r w:rsidRPr="005138A7">
        <w:rPr>
          <w:rFonts w:ascii="Arial" w:hAnsi="Arial" w:cs="Arial"/>
          <w:sz w:val="24"/>
          <w:szCs w:val="24"/>
        </w:rPr>
        <w:t xml:space="preserve">,  Narodowy Fundusz Ochrony Środowiska i Gospodarki Wodnej (zwany dalej NFOŚiGW) oraz Wojewódzki Fundusz Ochrony Środowiska i Gospodarki Wodnej w Rzeszowie (zwany dalej </w:t>
      </w:r>
      <w:proofErr w:type="spellStart"/>
      <w:r w:rsidRPr="005138A7">
        <w:rPr>
          <w:rFonts w:ascii="Arial" w:hAnsi="Arial" w:cs="Arial"/>
          <w:sz w:val="24"/>
          <w:szCs w:val="24"/>
        </w:rPr>
        <w:t>WFOŚiGW</w:t>
      </w:r>
      <w:proofErr w:type="spellEnd"/>
      <w:r w:rsidRPr="005138A7">
        <w:rPr>
          <w:rFonts w:ascii="Arial" w:hAnsi="Arial" w:cs="Arial"/>
          <w:sz w:val="24"/>
          <w:szCs w:val="24"/>
        </w:rPr>
        <w:t>) może dokonać kontroli przedsięwzięć u beneficjenta w miejscu realizacji przedsięwzięcia, samodzielnie lub poprzez podmioty zewnętrzne, od daty złożenia wniosku o dofinansowanie przez beneficjenta końcowego, w trakcie realizacji oraz w okresie trwałości.</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2. Okres trwałości przedsięwzięcia dla beneficjenta końcowego wynosi 5 lat od daty zakończenia przedsięwzięcia. W okresie trwałości beneficjent końcowy nie może zmienić przeznaczenia lokali z mieszkalnych na inny, nie może zdemontować urządzeń, instalacji oraz wyrobów budowlanych zakupionych i zainstalowanych w trakcie realizacji przedsięwzięcia, a także nie może zainstalować dodatkowych źródeł ciepła, niespełniających warunków programu i wymagań technicznych.</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xml:space="preserve">3. Przy rozwiązaniu umowy najmu lokalu mieszkalnego z zasobu gminy objętego przedsięwzięciem nie zwalnia się Beneficjenta końcowego z obowiązków związanych z realizacją przedsięwzięcia, w szczególności zapewnienia zachowania trwałości przedsięwzięcia. W odrębnej umowie gmina powinna przejąć wszystkie obowiązki Beneficjenta końcowego, wówczas to na gminie spoczywa obowiązek pisemnego poinformowania o tym fakcie </w:t>
      </w:r>
      <w:proofErr w:type="spellStart"/>
      <w:r w:rsidRPr="005138A7">
        <w:rPr>
          <w:rFonts w:ascii="Arial" w:hAnsi="Arial" w:cs="Arial"/>
          <w:sz w:val="24"/>
          <w:szCs w:val="24"/>
        </w:rPr>
        <w:t>WFOŚiGW</w:t>
      </w:r>
      <w:proofErr w:type="spellEnd"/>
      <w:r w:rsidRPr="005138A7">
        <w:rPr>
          <w:rFonts w:ascii="Arial" w:hAnsi="Arial" w:cs="Arial"/>
          <w:sz w:val="24"/>
          <w:szCs w:val="24"/>
        </w:rPr>
        <w:t>, który udzielił dofinansowania na przedsięwzięcie w terminie 60 dni od daty rozwiązania umowy najmu lokalu mieszkalnego.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4. Złożenie wniosku o dofinansowanie w naborze oznacza akceptację zapisów Regulaminu, a także wyrażenie zgody na przeprowadzenie przez przed</w:t>
      </w:r>
      <w:r>
        <w:rPr>
          <w:rFonts w:ascii="Arial" w:hAnsi="Arial" w:cs="Arial"/>
          <w:sz w:val="24"/>
          <w:szCs w:val="24"/>
        </w:rPr>
        <w:t>stawicieli Urzędu Gminy w Lesku</w:t>
      </w:r>
      <w:r w:rsidRPr="005138A7">
        <w:rPr>
          <w:rFonts w:ascii="Arial" w:hAnsi="Arial" w:cs="Arial"/>
          <w:sz w:val="24"/>
          <w:szCs w:val="24"/>
        </w:rPr>
        <w:t xml:space="preserve"> kontroli realizacji przedsięwzięcia na każdym jego etapie.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5. Dotacje udzielone na warunkach określonych w Regulaminie, wykorzystane niezgodnie z przeznaczeniem lub pobrane nienależnie lub w nadmiernej wysokości - podlegają zwrotowi wraz z odsetkami w wysokości określonej jak dla zaległości podatkowych, w ciągu 15 dni od dnia stwierdzenia okoliczności, o których mowa wyżej.</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6. Rozpoczęcie przedsięwzięcia przez beneficjenta końcowego rozumiane jest, jako poniesienie pierwszego kosztu kwalifikowanego (data wystawienia pierwszej faktury lub równoważnego dokumentu księgowego) i może nastąpić nie wcześniej niż data zawarcia umowy o dofinansowanie przez beneficjenta końcowego z gminą. Koszty poniesione wcześniej będą uznawane za niekwalifikowane.</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7. Zakończenie przedsięwzięcia przez beneficjenta końcowego (data wystawienia ostatniej faktury lub równoważnego dokumentu księgowego lub innego dokumentu potwierdzającego wykonanie prac) oznacza rzeczowe zakończenie wszystkich prac objętych umową o dofinansowanie, pozwalające na prawidłową eksploatację zamontowanych urządzeń.</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8. Termin zakończenia realizacji przedsięwzięcia nie może przekroczyć 30.09.2025 r.</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9. Beneficjent końcowy chcący skorzystać z dofinansowania na etapie wniosku o dofinansowanie zapewnia prawidłową realizację przedsięwzięcia, a także potwierdza zapoznanie się i akceptuje oświadczania: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lastRenderedPageBreak/>
        <w:t>a) oświadczenie o świadomości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b) oświadczenie o zgodności rodzaju budynku z Programem;</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c) oświadczenie o akceptacji możliwości przeprowadzenia przez Narodowy Fundusz Ochrony Środowiska i Gospodarki Wodnej (NFOŚiGW), Wojewódzki Fundusz Ochrony Środowiska i Gospodarki Wodnej (</w:t>
      </w:r>
      <w:proofErr w:type="spellStart"/>
      <w:r w:rsidRPr="005138A7">
        <w:rPr>
          <w:rFonts w:ascii="Arial" w:hAnsi="Arial" w:cs="Arial"/>
          <w:sz w:val="24"/>
          <w:szCs w:val="24"/>
        </w:rPr>
        <w:t>WFOŚiGW</w:t>
      </w:r>
      <w:proofErr w:type="spellEnd"/>
      <w:r w:rsidRPr="005138A7">
        <w:rPr>
          <w:rFonts w:ascii="Arial" w:hAnsi="Arial" w:cs="Arial"/>
          <w:sz w:val="24"/>
          <w:szCs w:val="24"/>
        </w:rPr>
        <w:t xml:space="preserve">) lub osoby (podmioty) wskazane przez NFOŚiGW lub </w:t>
      </w:r>
      <w:proofErr w:type="spellStart"/>
      <w:r w:rsidRPr="005138A7">
        <w:rPr>
          <w:rFonts w:ascii="Arial" w:hAnsi="Arial" w:cs="Arial"/>
          <w:sz w:val="24"/>
          <w:szCs w:val="24"/>
        </w:rPr>
        <w:t>WFOŚiGW</w:t>
      </w:r>
      <w:proofErr w:type="spellEnd"/>
      <w:r w:rsidRPr="005138A7">
        <w:rPr>
          <w:rFonts w:ascii="Arial" w:hAnsi="Arial" w:cs="Arial"/>
          <w:sz w:val="24"/>
          <w:szCs w:val="24"/>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d) oświadczenie o tym, że łączna kwota dofinansowania realizowanego przedsięwzięcia przez beneficjenta końcowego w ramach Programu ze wszystkich środków publicznych nie przekracza 100% kosztów kwalifikowanych przedsięwzięcia;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e) oświadczenie o tym, że beneficjent końcowy w rozumieniu § 1 ust. 2 pkt. 1) nie otrzymał na przedsięwzięcie dofinansowania w ramach programów NFOŚiGW:</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Poprawa jakości powietrza w najbardziej zanieczyszczonych gminach – pilotaż;</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Poprawa jakości powietrza poprzez wymianę źródeł ciepła w budynkach wielorodzinnych – pilotaż na terenie województwa zachodniopomorskiego;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Poprawa jakości powietrza poprzez wymianę źródeł ciepła w budynkach wielorodzinnych – pilotaż na terenie województwa dolnośląskiego;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f) oświadczenie o świadomości konieczności realizacji przedsięwzięcia zgodnie z przepisami prawa budowlanego;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g) oświadczenie o posiadaniu uprawnienia do dokonywania, w lokalu mieszkalnym, w którym realizowane jest przedsięwzięcie, czynności obejmujących wnioskowane przedsięwzięcie, a jeśli prace będą realizowane poza lokalem, zobowiązania się do uzyskania odpowiedniej zgody;</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h) oświadczenie o tym, że w okresie trwałości wynoszącym 5 lat od daty zakończenia przedsięwzięcia, beneficjent końcowy nie dokona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i) oświadczenie,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10. Gmina ponosi odpowiedzialność za weryfikację, że beneficjent końcowy, który złożył wniosek o dofinansowanie spełnia warunki Programu i inne wymagania wskazane w dokumentacji Programu, w tym:</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a) posiada zgodę na realizację przedsięwzięcia wyrażoną przez wszystkich współwłaścicieli lokalu lub wszystkich uprawnionych z ograniczonego prawa rzeczowego;</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b) w przypadku wspólnoty mieszkaniowej przedłoży uchwałę w sprawie wyboru Zarządu wspólnoty oraz stosownych uchwał umożliwiających realizację przedsięwzięcia;</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lastRenderedPageBreak/>
        <w:t>c) jest uprawniony do wsparcia w ramach odpowiednio poziomu podstawowego, podwyższonego i najwyższego Programu, ponieważ spełnia wymogi dotyczące wysokości dochodu beneficjentów końcowych określone w danej części Programu;</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d) czy budynek mieszkalny wielorodzinny:</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w którym znajduje się lokal, którego dotyczy wniosek o dofinansowanie dla osób fizycznych, jest podłączony do sieci ciepłowniczej. Otrzymanie dofinansowania na zakup i montaż indywidualnego źródła ciepła w lokalu mieszkalnym nie jest możliwe w przypadku, gdy budynek mieszkalny wielorodzinny, w którym znajduje się lokal, którego dotyczy wniosek, jest podłączony do sieci ciepłowniczej,</w:t>
      </w:r>
    </w:p>
    <w:p w:rsidR="002B4EA7" w:rsidRPr="005138A7" w:rsidRDefault="002B4EA7" w:rsidP="002B4EA7">
      <w:pPr>
        <w:spacing w:line="240" w:lineRule="auto"/>
        <w:contextualSpacing/>
        <w:jc w:val="both"/>
        <w:rPr>
          <w:rFonts w:ascii="Arial" w:hAnsi="Arial" w:cs="Arial"/>
          <w:sz w:val="24"/>
          <w:szCs w:val="24"/>
        </w:rPr>
      </w:pPr>
      <w:r w:rsidRPr="005138A7">
        <w:rPr>
          <w:rFonts w:ascii="Arial" w:hAnsi="Arial" w:cs="Arial"/>
          <w:sz w:val="24"/>
          <w:szCs w:val="24"/>
        </w:rPr>
        <w:t>− którego dotyczy wniosek o dofinansowanie dla wspólnot, jest podłączony do sieci ciepłowniczej. Otrzymanie dofinansowania na zakup i montaż innego źródła ciepła w budynku mieszkalnym wielorodzinnym nie jest możliwe w przypadku, gdy ten budynek podłączony do sieci ciepłowniczej.</w:t>
      </w:r>
    </w:p>
    <w:p w:rsidR="002B4EA7" w:rsidRPr="005138A7" w:rsidRDefault="002B4EA7" w:rsidP="002B4EA7">
      <w:pPr>
        <w:spacing w:line="240" w:lineRule="auto"/>
        <w:contextualSpacing/>
        <w:jc w:val="both"/>
        <w:rPr>
          <w:rFonts w:ascii="Arial" w:hAnsi="Arial" w:cs="Arial"/>
          <w:sz w:val="24"/>
          <w:szCs w:val="24"/>
        </w:rPr>
      </w:pPr>
    </w:p>
    <w:p w:rsidR="00AC3553" w:rsidRDefault="00AC3553"/>
    <w:sectPr w:rsidR="00AC35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14DA" w:rsidRDefault="00E714DA">
      <w:pPr>
        <w:spacing w:after="0" w:line="240" w:lineRule="auto"/>
      </w:pPr>
      <w:r>
        <w:separator/>
      </w:r>
    </w:p>
  </w:endnote>
  <w:endnote w:type="continuationSeparator" w:id="0">
    <w:p w:rsidR="00E714DA" w:rsidRDefault="00E7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F73" w:rsidRDefault="00C90F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F73" w:rsidRDefault="00C90F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F73" w:rsidRDefault="00C90F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14DA" w:rsidRDefault="00E714DA">
      <w:pPr>
        <w:spacing w:after="0" w:line="240" w:lineRule="auto"/>
      </w:pPr>
      <w:r>
        <w:separator/>
      </w:r>
    </w:p>
  </w:footnote>
  <w:footnote w:type="continuationSeparator" w:id="0">
    <w:p w:rsidR="00E714DA" w:rsidRDefault="00E7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F73" w:rsidRDefault="00C90F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F73" w:rsidRPr="00C90F73" w:rsidRDefault="002B4EA7" w:rsidP="00C90F73">
    <w:pPr>
      <w:pStyle w:val="Nagwek"/>
      <w:ind w:left="5387"/>
      <w:rPr>
        <w:rFonts w:ascii="Arial" w:hAnsi="Arial" w:cs="Arial"/>
        <w:sz w:val="18"/>
        <w:szCs w:val="18"/>
      </w:rPr>
    </w:pPr>
    <w:r w:rsidRPr="00C90F73">
      <w:rPr>
        <w:rFonts w:ascii="Arial" w:hAnsi="Arial" w:cs="Arial"/>
        <w:sz w:val="18"/>
        <w:szCs w:val="18"/>
      </w:rPr>
      <w:t>Załącznik nr 1</w:t>
    </w:r>
    <w:r w:rsidR="00C90F73" w:rsidRPr="00C90F73">
      <w:rPr>
        <w:rFonts w:ascii="Arial" w:hAnsi="Arial" w:cs="Arial"/>
        <w:sz w:val="18"/>
        <w:szCs w:val="18"/>
      </w:rPr>
      <w:t xml:space="preserve"> </w:t>
    </w:r>
    <w:r w:rsidRPr="00C90F73">
      <w:rPr>
        <w:rFonts w:ascii="Arial" w:hAnsi="Arial" w:cs="Arial"/>
        <w:sz w:val="18"/>
        <w:szCs w:val="18"/>
      </w:rPr>
      <w:t xml:space="preserve">do Zarządzenia Nr </w:t>
    </w:r>
    <w:r w:rsidR="00080B1D" w:rsidRPr="00C90F73">
      <w:rPr>
        <w:rFonts w:ascii="Arial" w:hAnsi="Arial" w:cs="Arial"/>
        <w:sz w:val="18"/>
        <w:szCs w:val="18"/>
      </w:rPr>
      <w:t>147/</w:t>
    </w:r>
    <w:r w:rsidR="00C90F73" w:rsidRPr="00C90F73">
      <w:rPr>
        <w:rFonts w:ascii="Arial" w:hAnsi="Arial" w:cs="Arial"/>
        <w:sz w:val="18"/>
        <w:szCs w:val="18"/>
      </w:rPr>
      <w:t>2024</w:t>
    </w:r>
    <w:r w:rsidRPr="00C90F73">
      <w:rPr>
        <w:rFonts w:ascii="Arial" w:hAnsi="Arial" w:cs="Arial"/>
        <w:sz w:val="18"/>
        <w:szCs w:val="18"/>
      </w:rPr>
      <w:t xml:space="preserve"> </w:t>
    </w:r>
  </w:p>
  <w:p w:rsidR="00C90F73" w:rsidRPr="00C90F73" w:rsidRDefault="00C90F73" w:rsidP="00C90F73">
    <w:pPr>
      <w:pStyle w:val="Nagwek"/>
      <w:ind w:left="5387"/>
      <w:rPr>
        <w:rFonts w:ascii="Arial" w:hAnsi="Arial" w:cs="Arial"/>
        <w:sz w:val="18"/>
        <w:szCs w:val="18"/>
      </w:rPr>
    </w:pPr>
    <w:r w:rsidRPr="00C90F73">
      <w:rPr>
        <w:rFonts w:ascii="Arial" w:hAnsi="Arial" w:cs="Arial"/>
        <w:sz w:val="18"/>
        <w:szCs w:val="18"/>
      </w:rPr>
      <w:t xml:space="preserve">Burmistrza Miasta i Gminy Lesko </w:t>
    </w:r>
  </w:p>
  <w:p w:rsidR="00000000" w:rsidRPr="00C90F73" w:rsidRDefault="002B4EA7" w:rsidP="00C90F73">
    <w:pPr>
      <w:pStyle w:val="Nagwek"/>
      <w:ind w:left="5387"/>
      <w:rPr>
        <w:rFonts w:ascii="Arial" w:hAnsi="Arial" w:cs="Arial"/>
        <w:sz w:val="18"/>
        <w:szCs w:val="18"/>
      </w:rPr>
    </w:pPr>
    <w:r w:rsidRPr="00C90F73">
      <w:rPr>
        <w:rFonts w:ascii="Arial" w:hAnsi="Arial" w:cs="Arial"/>
        <w:sz w:val="18"/>
        <w:szCs w:val="18"/>
      </w:rPr>
      <w:t xml:space="preserve">z dnia </w:t>
    </w:r>
    <w:r w:rsidR="00C579A2" w:rsidRPr="00C90F73">
      <w:rPr>
        <w:rFonts w:ascii="Arial" w:hAnsi="Arial" w:cs="Arial"/>
        <w:sz w:val="18"/>
        <w:szCs w:val="18"/>
      </w:rPr>
      <w:t>0</w:t>
    </w:r>
    <w:r w:rsidR="00080B1D" w:rsidRPr="00C90F73">
      <w:rPr>
        <w:rFonts w:ascii="Arial" w:hAnsi="Arial" w:cs="Arial"/>
        <w:sz w:val="18"/>
        <w:szCs w:val="18"/>
      </w:rPr>
      <w:t>4</w:t>
    </w:r>
    <w:r w:rsidR="00C579A2" w:rsidRPr="00C90F73">
      <w:rPr>
        <w:rFonts w:ascii="Arial" w:hAnsi="Arial" w:cs="Arial"/>
        <w:sz w:val="18"/>
        <w:szCs w:val="18"/>
      </w:rPr>
      <w:t>.10.</w:t>
    </w:r>
    <w:r w:rsidRPr="00C90F73">
      <w:rPr>
        <w:rFonts w:ascii="Arial" w:hAnsi="Arial" w:cs="Arial"/>
        <w:sz w:val="18"/>
        <w:szCs w:val="18"/>
      </w:rPr>
      <w:t>2024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F73" w:rsidRDefault="00C90F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32323"/>
    <w:multiLevelType w:val="hybridMultilevel"/>
    <w:tmpl w:val="79FE9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F13D9C"/>
    <w:multiLevelType w:val="hybridMultilevel"/>
    <w:tmpl w:val="A2344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5633E3"/>
    <w:multiLevelType w:val="hybridMultilevel"/>
    <w:tmpl w:val="E1283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94E66C8"/>
    <w:multiLevelType w:val="hybridMultilevel"/>
    <w:tmpl w:val="9096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3682772">
    <w:abstractNumId w:val="3"/>
  </w:num>
  <w:num w:numId="2" w16cid:durableId="1467089100">
    <w:abstractNumId w:val="0"/>
  </w:num>
  <w:num w:numId="3" w16cid:durableId="1175731561">
    <w:abstractNumId w:val="1"/>
  </w:num>
  <w:num w:numId="4" w16cid:durableId="198141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34"/>
    <w:rsid w:val="00080B1D"/>
    <w:rsid w:val="000A1AAF"/>
    <w:rsid w:val="000F7D34"/>
    <w:rsid w:val="00293840"/>
    <w:rsid w:val="002B4EA7"/>
    <w:rsid w:val="002F1168"/>
    <w:rsid w:val="00416D03"/>
    <w:rsid w:val="00496503"/>
    <w:rsid w:val="004A0ECC"/>
    <w:rsid w:val="006D785C"/>
    <w:rsid w:val="006F6E76"/>
    <w:rsid w:val="0075323B"/>
    <w:rsid w:val="007F1BB7"/>
    <w:rsid w:val="0085179A"/>
    <w:rsid w:val="00A36B98"/>
    <w:rsid w:val="00AC3553"/>
    <w:rsid w:val="00AC6FD9"/>
    <w:rsid w:val="00B0040F"/>
    <w:rsid w:val="00B00C8B"/>
    <w:rsid w:val="00C579A2"/>
    <w:rsid w:val="00C90F73"/>
    <w:rsid w:val="00D22667"/>
    <w:rsid w:val="00E714DA"/>
    <w:rsid w:val="00FD5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403"/>
  <w15:chartTrackingRefBased/>
  <w15:docId w15:val="{C14B2D6D-CD29-416F-B5E3-185FA9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4E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4EA7"/>
    <w:pPr>
      <w:ind w:left="720"/>
      <w:contextualSpacing/>
    </w:pPr>
  </w:style>
  <w:style w:type="paragraph" w:styleId="Nagwek">
    <w:name w:val="header"/>
    <w:basedOn w:val="Normalny"/>
    <w:link w:val="NagwekZnak"/>
    <w:uiPriority w:val="99"/>
    <w:unhideWhenUsed/>
    <w:rsid w:val="002B4E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EA7"/>
  </w:style>
  <w:style w:type="character" w:styleId="Hipercze">
    <w:name w:val="Hyperlink"/>
    <w:basedOn w:val="Domylnaczcionkaakapitu"/>
    <w:uiPriority w:val="99"/>
    <w:unhideWhenUsed/>
    <w:rsid w:val="002B4EA7"/>
    <w:rPr>
      <w:color w:val="0563C1" w:themeColor="hyperlink"/>
      <w:u w:val="single"/>
    </w:rPr>
  </w:style>
  <w:style w:type="paragraph" w:styleId="Stopka">
    <w:name w:val="footer"/>
    <w:basedOn w:val="Normalny"/>
    <w:link w:val="StopkaZnak"/>
    <w:uiPriority w:val="99"/>
    <w:unhideWhenUsed/>
    <w:rsid w:val="006F6E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6E76"/>
  </w:style>
  <w:style w:type="paragraph" w:styleId="Tekstdymka">
    <w:name w:val="Balloon Text"/>
    <w:basedOn w:val="Normalny"/>
    <w:link w:val="TekstdymkaZnak"/>
    <w:uiPriority w:val="99"/>
    <w:semiHidden/>
    <w:unhideWhenUsed/>
    <w:rsid w:val="007F1B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1B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sk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5580</Words>
  <Characters>33480</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Oskar</cp:lastModifiedBy>
  <cp:revision>2</cp:revision>
  <cp:lastPrinted>2024-10-03T07:48:00Z</cp:lastPrinted>
  <dcterms:created xsi:type="dcterms:W3CDTF">2024-10-25T05:47:00Z</dcterms:created>
  <dcterms:modified xsi:type="dcterms:W3CDTF">2024-10-25T05:47:00Z</dcterms:modified>
</cp:coreProperties>
</file>